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1C" w:rsidRDefault="00714BB2" w:rsidP="00DA1F7B">
      <w:pPr>
        <w:jc w:val="center"/>
      </w:pPr>
      <w:bookmarkStart w:id="0" w:name="_GoBack"/>
      <w:bookmarkEnd w:id="0"/>
      <w:r>
        <w:rPr>
          <w:noProof/>
        </w:rPr>
        <w:drawing>
          <wp:inline distT="0" distB="0" distL="0" distR="0">
            <wp:extent cx="3360420" cy="1495425"/>
            <wp:effectExtent l="0" t="0" r="0" b="9525"/>
            <wp:docPr id="1" name="Picture 1" descr="http://okhealthcareworkforce.com/Media/Images/HEALTHCARE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healthcareworkforce.com/Media/Images/HEALTHCARELOGOCMYK.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373660" cy="1501317"/>
                    </a:xfrm>
                    <a:prstGeom prst="rect">
                      <a:avLst/>
                    </a:prstGeom>
                    <a:noFill/>
                    <a:ln>
                      <a:noFill/>
                    </a:ln>
                  </pic:spPr>
                </pic:pic>
              </a:graphicData>
            </a:graphic>
          </wp:inline>
        </w:drawing>
      </w:r>
    </w:p>
    <w:p w:rsidR="0060573D" w:rsidRDefault="0060573D" w:rsidP="00714BB2">
      <w:pPr>
        <w:jc w:val="center"/>
        <w:rPr>
          <w:rFonts w:ascii="Arial" w:hAnsi="Arial" w:cs="Arial"/>
          <w:b/>
          <w:color w:val="2F5597"/>
          <w:sz w:val="40"/>
          <w:szCs w:val="40"/>
        </w:rPr>
      </w:pPr>
    </w:p>
    <w:p w:rsidR="00714BB2" w:rsidRPr="00DA1F7B" w:rsidRDefault="00714BB2" w:rsidP="00714BB2">
      <w:pPr>
        <w:jc w:val="center"/>
        <w:rPr>
          <w:rFonts w:ascii="Arial" w:hAnsi="Arial" w:cs="Arial"/>
          <w:b/>
          <w:color w:val="2F5597"/>
          <w:sz w:val="40"/>
          <w:szCs w:val="40"/>
        </w:rPr>
      </w:pPr>
      <w:r w:rsidRPr="00DA1F7B">
        <w:rPr>
          <w:rFonts w:ascii="Arial" w:hAnsi="Arial" w:cs="Arial"/>
          <w:b/>
          <w:color w:val="2F5597"/>
          <w:sz w:val="40"/>
          <w:szCs w:val="40"/>
        </w:rPr>
        <w:t>11</w:t>
      </w:r>
      <w:r w:rsidRPr="00DA1F7B">
        <w:rPr>
          <w:rFonts w:ascii="Arial" w:hAnsi="Arial" w:cs="Arial"/>
          <w:b/>
          <w:color w:val="2F5597"/>
          <w:sz w:val="40"/>
          <w:szCs w:val="40"/>
          <w:vertAlign w:val="superscript"/>
        </w:rPr>
        <w:t>th</w:t>
      </w:r>
      <w:r w:rsidRPr="00DA1F7B">
        <w:rPr>
          <w:rFonts w:ascii="Arial" w:hAnsi="Arial" w:cs="Arial"/>
          <w:b/>
          <w:color w:val="2F5597"/>
          <w:sz w:val="40"/>
          <w:szCs w:val="40"/>
        </w:rPr>
        <w:t xml:space="preserve"> Annual Simulation Conference</w:t>
      </w:r>
    </w:p>
    <w:p w:rsidR="00714BB2" w:rsidRPr="00DA1F7B" w:rsidRDefault="00714BB2" w:rsidP="00714BB2">
      <w:pPr>
        <w:jc w:val="center"/>
        <w:rPr>
          <w:rFonts w:ascii="Arial" w:hAnsi="Arial" w:cs="Arial"/>
          <w:color w:val="2F5597"/>
          <w:sz w:val="32"/>
          <w:szCs w:val="32"/>
        </w:rPr>
      </w:pPr>
      <w:r w:rsidRPr="00DA1F7B">
        <w:rPr>
          <w:rFonts w:ascii="Arial" w:hAnsi="Arial" w:cs="Arial"/>
          <w:color w:val="2F5597"/>
          <w:sz w:val="32"/>
          <w:szCs w:val="32"/>
        </w:rPr>
        <w:t xml:space="preserve">“Simulation is </w:t>
      </w:r>
      <w:proofErr w:type="gramStart"/>
      <w:r w:rsidRPr="00DA1F7B">
        <w:rPr>
          <w:rFonts w:ascii="Arial" w:hAnsi="Arial" w:cs="Arial"/>
          <w:color w:val="2F5597"/>
          <w:sz w:val="32"/>
          <w:szCs w:val="32"/>
        </w:rPr>
        <w:t>Here</w:t>
      </w:r>
      <w:proofErr w:type="gramEnd"/>
      <w:r w:rsidRPr="00DA1F7B">
        <w:rPr>
          <w:rFonts w:ascii="Arial" w:hAnsi="Arial" w:cs="Arial"/>
          <w:color w:val="2F5597"/>
          <w:sz w:val="32"/>
          <w:szCs w:val="32"/>
        </w:rPr>
        <w:t>….Are You Ready?”</w:t>
      </w:r>
    </w:p>
    <w:p w:rsidR="0060573D" w:rsidRDefault="0060573D" w:rsidP="00714BB2">
      <w:pPr>
        <w:rPr>
          <w:rFonts w:ascii="Arial" w:hAnsi="Arial" w:cs="Arial"/>
          <w:color w:val="2F5597"/>
          <w:sz w:val="32"/>
          <w:szCs w:val="32"/>
          <w:u w:val="single"/>
        </w:rPr>
      </w:pPr>
    </w:p>
    <w:p w:rsidR="00714BB2" w:rsidRPr="00D21570" w:rsidRDefault="00714BB2" w:rsidP="00714BB2">
      <w:pPr>
        <w:rPr>
          <w:rFonts w:ascii="Arial" w:hAnsi="Arial" w:cs="Arial"/>
          <w:color w:val="2F5597"/>
          <w:sz w:val="32"/>
          <w:szCs w:val="32"/>
          <w:u w:val="single"/>
        </w:rPr>
      </w:pPr>
      <w:r w:rsidRPr="00D21570">
        <w:rPr>
          <w:rFonts w:ascii="Arial" w:hAnsi="Arial" w:cs="Arial"/>
          <w:color w:val="2F5597"/>
          <w:sz w:val="32"/>
          <w:szCs w:val="32"/>
          <w:u w:val="single"/>
        </w:rPr>
        <w:t>May 23, 2017 at Wyndham Garden Hotel Oklahoma City Airport</w:t>
      </w:r>
    </w:p>
    <w:p w:rsidR="00DD4F5B" w:rsidRDefault="00714BB2" w:rsidP="00714BB2">
      <w:pPr>
        <w:ind w:left="720"/>
        <w:rPr>
          <w:rFonts w:ascii="Arial" w:hAnsi="Arial" w:cs="Arial"/>
          <w:color w:val="2F5597"/>
          <w:sz w:val="24"/>
          <w:szCs w:val="24"/>
        </w:rPr>
      </w:pPr>
      <w:r>
        <w:rPr>
          <w:rFonts w:ascii="Arial" w:hAnsi="Arial" w:cs="Arial"/>
          <w:color w:val="2F5597"/>
          <w:sz w:val="24"/>
          <w:szCs w:val="24"/>
        </w:rPr>
        <w:t>5:00pm-</w:t>
      </w:r>
      <w:r w:rsidR="00DD4F5B">
        <w:rPr>
          <w:rFonts w:ascii="Arial" w:hAnsi="Arial" w:cs="Arial"/>
          <w:color w:val="2F5597"/>
          <w:sz w:val="24"/>
          <w:szCs w:val="24"/>
        </w:rPr>
        <w:t>6:00</w:t>
      </w:r>
      <w:r w:rsidR="00DA1F7B">
        <w:rPr>
          <w:rFonts w:ascii="Arial" w:hAnsi="Arial" w:cs="Arial"/>
          <w:color w:val="2F5597"/>
          <w:sz w:val="24"/>
          <w:szCs w:val="24"/>
        </w:rPr>
        <w:t xml:space="preserve">pm       </w:t>
      </w:r>
      <w:r w:rsidR="00DD4F5B">
        <w:rPr>
          <w:rFonts w:ascii="Arial" w:hAnsi="Arial" w:cs="Arial"/>
          <w:color w:val="2F5597"/>
          <w:sz w:val="24"/>
          <w:szCs w:val="24"/>
        </w:rPr>
        <w:t>Registration/</w:t>
      </w:r>
      <w:r w:rsidR="00D21570">
        <w:rPr>
          <w:rFonts w:ascii="Arial" w:hAnsi="Arial" w:cs="Arial"/>
          <w:color w:val="2F5597"/>
          <w:sz w:val="24"/>
          <w:szCs w:val="24"/>
        </w:rPr>
        <w:t>Vend</w:t>
      </w:r>
      <w:r w:rsidR="00DA1F7B">
        <w:rPr>
          <w:rFonts w:ascii="Arial" w:hAnsi="Arial" w:cs="Arial"/>
          <w:color w:val="2F5597"/>
          <w:sz w:val="24"/>
          <w:szCs w:val="24"/>
        </w:rPr>
        <w:t>or Expo</w:t>
      </w:r>
      <w:r w:rsidR="00D21570">
        <w:rPr>
          <w:rFonts w:ascii="Arial" w:hAnsi="Arial" w:cs="Arial"/>
          <w:color w:val="2F5597"/>
          <w:sz w:val="24"/>
          <w:szCs w:val="24"/>
        </w:rPr>
        <w:t>sition</w:t>
      </w:r>
      <w:r w:rsidR="00DD4F5B">
        <w:rPr>
          <w:rFonts w:ascii="Arial" w:hAnsi="Arial" w:cs="Arial"/>
          <w:color w:val="2F5597"/>
          <w:sz w:val="24"/>
          <w:szCs w:val="24"/>
        </w:rPr>
        <w:t>/</w:t>
      </w:r>
      <w:r>
        <w:rPr>
          <w:rFonts w:ascii="Arial" w:hAnsi="Arial" w:cs="Arial"/>
          <w:color w:val="2F5597"/>
          <w:sz w:val="24"/>
          <w:szCs w:val="24"/>
        </w:rPr>
        <w:t xml:space="preserve">Reception </w:t>
      </w:r>
    </w:p>
    <w:p w:rsidR="00714BB2" w:rsidRDefault="00D21570" w:rsidP="00D21570">
      <w:pPr>
        <w:ind w:left="2880" w:hanging="2160"/>
        <w:rPr>
          <w:rFonts w:ascii="Arial" w:hAnsi="Arial" w:cs="Arial"/>
          <w:color w:val="2F5597"/>
          <w:sz w:val="24"/>
          <w:szCs w:val="24"/>
        </w:rPr>
      </w:pPr>
      <w:r>
        <w:rPr>
          <w:rFonts w:ascii="Arial" w:hAnsi="Arial" w:cs="Arial"/>
          <w:color w:val="2F5597"/>
          <w:sz w:val="24"/>
          <w:szCs w:val="24"/>
        </w:rPr>
        <w:t>6:00pm-7:30pm</w:t>
      </w:r>
      <w:r>
        <w:rPr>
          <w:rFonts w:ascii="Arial" w:hAnsi="Arial" w:cs="Arial"/>
          <w:color w:val="2F5597"/>
          <w:sz w:val="24"/>
          <w:szCs w:val="24"/>
        </w:rPr>
        <w:tab/>
      </w:r>
      <w:r w:rsidR="00714BB2">
        <w:rPr>
          <w:rFonts w:ascii="Arial" w:hAnsi="Arial" w:cs="Arial"/>
          <w:color w:val="2F5597"/>
          <w:sz w:val="24"/>
          <w:szCs w:val="24"/>
        </w:rPr>
        <w:t>Keynote Speaker</w:t>
      </w:r>
      <w:r>
        <w:rPr>
          <w:rFonts w:ascii="Arial" w:hAnsi="Arial" w:cs="Arial"/>
          <w:color w:val="2F5597"/>
          <w:sz w:val="24"/>
          <w:szCs w:val="24"/>
        </w:rPr>
        <w:t>—Dr. Catherine Morse, “Speaking Up With Good Judgement”</w:t>
      </w:r>
    </w:p>
    <w:p w:rsidR="00632B01" w:rsidRPr="00632B01" w:rsidRDefault="00D51ABE" w:rsidP="00632B01">
      <w:pPr>
        <w:rPr>
          <w:rFonts w:ascii="Arial" w:hAnsi="Arial" w:cs="Arial"/>
          <w:b/>
          <w:sz w:val="20"/>
          <w:szCs w:val="20"/>
        </w:rPr>
      </w:pPr>
      <w:r>
        <w:rPr>
          <w:rFonts w:ascii="Arial" w:hAnsi="Arial" w:cs="Arial"/>
          <w:sz w:val="20"/>
          <w:szCs w:val="20"/>
        </w:rPr>
        <w:t xml:space="preserve">Description:  </w:t>
      </w:r>
      <w:r w:rsidR="00632B01" w:rsidRPr="00632B01">
        <w:rPr>
          <w:rFonts w:ascii="Arial" w:hAnsi="Arial" w:cs="Arial"/>
          <w:sz w:val="20"/>
          <w:szCs w:val="20"/>
        </w:rPr>
        <w:t xml:space="preserve">Speaking up for patient safety is a skill that all health care providers agree is essential. Despite this the act of speaking up is a challenging and difficult.  The gap between telling providers and students to speak and then being able to speak up in real and simulated patient cases is where we need to be working to positively impact the rate of speaking up. </w:t>
      </w:r>
      <w:r w:rsidR="00632B01" w:rsidRPr="00632B01">
        <w:rPr>
          <w:rFonts w:ascii="Arial" w:hAnsi="Arial" w:cs="Arial"/>
          <w:i/>
          <w:sz w:val="20"/>
          <w:szCs w:val="20"/>
        </w:rPr>
        <w:t>Speaking up with Good Judgment</w:t>
      </w:r>
      <w:r w:rsidR="00632B01" w:rsidRPr="00632B01">
        <w:rPr>
          <w:rFonts w:ascii="Arial" w:hAnsi="Arial" w:cs="Arial"/>
          <w:sz w:val="20"/>
          <w:szCs w:val="20"/>
        </w:rPr>
        <w:t xml:space="preserve"> will be presented as a solution.</w:t>
      </w:r>
    </w:p>
    <w:p w:rsidR="00FA74D3" w:rsidRPr="00517009" w:rsidRDefault="00FA74D3" w:rsidP="00FA74D3">
      <w:pPr>
        <w:rPr>
          <w:rFonts w:ascii="Arial" w:hAnsi="Arial" w:cs="Arial"/>
          <w:sz w:val="20"/>
          <w:szCs w:val="20"/>
        </w:rPr>
      </w:pPr>
      <w:r w:rsidRPr="00517009">
        <w:rPr>
          <w:rFonts w:ascii="Arial" w:hAnsi="Arial" w:cs="Arial"/>
          <w:sz w:val="20"/>
          <w:szCs w:val="20"/>
        </w:rPr>
        <w:t>Dr. Morse obtained her BSN from the University of Calgary, Alberta; her MSN as a clinical nurse specialist in critical care from San Diego State University; her Post- masters certificate as an Adult Nurse Practitioner from California State University, Long Beach and her PhD from Villanova University. She is board certified as an Adult and Acute Care Nurse Practitioner.  She is a past Jonas Scholar and National League of Nursing Sim Leader.  She currently serves as the VP of membership for INASCL (International Nursing Association in Simulation and Clinical Learning)</w:t>
      </w:r>
    </w:p>
    <w:p w:rsidR="00FA74D3" w:rsidRPr="00517009" w:rsidRDefault="00FA74D3" w:rsidP="00FA74D3">
      <w:pPr>
        <w:rPr>
          <w:rFonts w:ascii="Arial" w:hAnsi="Arial" w:cs="Arial"/>
          <w:sz w:val="20"/>
          <w:szCs w:val="20"/>
        </w:rPr>
      </w:pPr>
      <w:r w:rsidRPr="00517009">
        <w:rPr>
          <w:rFonts w:ascii="Arial" w:hAnsi="Arial" w:cs="Arial"/>
          <w:sz w:val="20"/>
          <w:szCs w:val="20"/>
        </w:rPr>
        <w:t xml:space="preserve">Dr. Morse currently works at the Center for Medical Simulation in Boston as the Assistant Director of educational leadership and international programs. She holds a faculty appointment at Harvard Medical School and Massachusetts General Hospital. </w:t>
      </w:r>
    </w:p>
    <w:p w:rsidR="00632B01" w:rsidRPr="00517009" w:rsidRDefault="00FA74D3" w:rsidP="00517009">
      <w:pPr>
        <w:rPr>
          <w:rFonts w:ascii="Arial" w:hAnsi="Arial" w:cs="Arial"/>
          <w:sz w:val="20"/>
          <w:szCs w:val="20"/>
        </w:rPr>
      </w:pPr>
      <w:r w:rsidRPr="00517009">
        <w:rPr>
          <w:rFonts w:ascii="Arial" w:hAnsi="Arial" w:cs="Arial"/>
          <w:sz w:val="20"/>
          <w:szCs w:val="20"/>
        </w:rPr>
        <w:t>Her current interests include faculty development in healthcare simulation and creating cultural change through simulation.</w:t>
      </w:r>
      <w:r>
        <w:rPr>
          <w:rFonts w:ascii="Arial" w:hAnsi="Arial" w:cs="Arial"/>
          <w:sz w:val="20"/>
          <w:szCs w:val="20"/>
        </w:rPr>
        <w:t xml:space="preserve"> </w:t>
      </w:r>
    </w:p>
    <w:p w:rsidR="00D21570" w:rsidRDefault="00D21570" w:rsidP="00D21570">
      <w:pPr>
        <w:ind w:left="2880" w:hanging="2160"/>
        <w:rPr>
          <w:rFonts w:ascii="Arial" w:hAnsi="Arial" w:cs="Arial"/>
          <w:color w:val="2F5597"/>
          <w:sz w:val="24"/>
          <w:szCs w:val="24"/>
        </w:rPr>
      </w:pPr>
      <w:r>
        <w:rPr>
          <w:rFonts w:ascii="Arial" w:hAnsi="Arial" w:cs="Arial"/>
          <w:color w:val="2F5597"/>
          <w:sz w:val="24"/>
          <w:szCs w:val="24"/>
        </w:rPr>
        <w:t>7:30pm-8:30pm</w:t>
      </w:r>
      <w:r>
        <w:rPr>
          <w:rFonts w:ascii="Arial" w:hAnsi="Arial" w:cs="Arial"/>
          <w:color w:val="2F5597"/>
          <w:sz w:val="24"/>
          <w:szCs w:val="24"/>
        </w:rPr>
        <w:tab/>
        <w:t>Vendor Exposition</w:t>
      </w:r>
    </w:p>
    <w:p w:rsidR="0060573D" w:rsidRDefault="0060573D" w:rsidP="00714BB2">
      <w:pPr>
        <w:rPr>
          <w:rFonts w:ascii="Arial" w:hAnsi="Arial" w:cs="Arial"/>
          <w:color w:val="2F5597"/>
          <w:sz w:val="32"/>
          <w:szCs w:val="32"/>
          <w:u w:val="single"/>
        </w:rPr>
      </w:pPr>
    </w:p>
    <w:p w:rsidR="00714BB2" w:rsidRPr="00D21570" w:rsidRDefault="00714BB2" w:rsidP="00714BB2">
      <w:pPr>
        <w:rPr>
          <w:rFonts w:ascii="Arial" w:hAnsi="Arial" w:cs="Arial"/>
          <w:color w:val="2F5597"/>
          <w:sz w:val="32"/>
          <w:szCs w:val="32"/>
          <w:u w:val="single"/>
        </w:rPr>
      </w:pPr>
      <w:r w:rsidRPr="00D21570">
        <w:rPr>
          <w:rFonts w:ascii="Arial" w:hAnsi="Arial" w:cs="Arial"/>
          <w:color w:val="2F5597"/>
          <w:sz w:val="32"/>
          <w:szCs w:val="32"/>
          <w:u w:val="single"/>
        </w:rPr>
        <w:t>May 24, 2017 at Oklahoma State University—OKC</w:t>
      </w:r>
      <w:r w:rsidR="00DA1F7B" w:rsidRPr="00D21570">
        <w:rPr>
          <w:rFonts w:ascii="Arial" w:hAnsi="Arial" w:cs="Arial"/>
          <w:color w:val="2F5597"/>
          <w:sz w:val="32"/>
          <w:szCs w:val="32"/>
          <w:u w:val="single"/>
        </w:rPr>
        <w:t>, Allied Health</w:t>
      </w:r>
      <w:r w:rsidR="00F83572">
        <w:rPr>
          <w:rFonts w:ascii="Arial" w:hAnsi="Arial" w:cs="Arial"/>
          <w:color w:val="2F5597"/>
          <w:sz w:val="32"/>
          <w:szCs w:val="32"/>
          <w:u w:val="single"/>
        </w:rPr>
        <w:t xml:space="preserve"> </w:t>
      </w:r>
      <w:proofErr w:type="spellStart"/>
      <w:r w:rsidR="00F83572">
        <w:rPr>
          <w:rFonts w:ascii="Arial" w:hAnsi="Arial" w:cs="Arial"/>
          <w:color w:val="2F5597"/>
          <w:sz w:val="32"/>
          <w:szCs w:val="32"/>
          <w:u w:val="single"/>
        </w:rPr>
        <w:t>Bldg</w:t>
      </w:r>
      <w:proofErr w:type="spellEnd"/>
    </w:p>
    <w:p w:rsidR="00714BB2" w:rsidRDefault="00F83572" w:rsidP="00714BB2">
      <w:pPr>
        <w:ind w:left="720"/>
        <w:rPr>
          <w:rFonts w:ascii="Arial" w:hAnsi="Arial" w:cs="Arial"/>
          <w:color w:val="2F5597"/>
          <w:sz w:val="24"/>
          <w:szCs w:val="24"/>
        </w:rPr>
      </w:pPr>
      <w:r>
        <w:rPr>
          <w:rFonts w:ascii="Arial" w:hAnsi="Arial" w:cs="Arial"/>
          <w:color w:val="2F5597"/>
          <w:sz w:val="24"/>
          <w:szCs w:val="24"/>
        </w:rPr>
        <w:t>8:00am-8:15</w:t>
      </w:r>
      <w:r w:rsidR="00714BB2">
        <w:rPr>
          <w:rFonts w:ascii="Arial" w:hAnsi="Arial" w:cs="Arial"/>
          <w:color w:val="2F5597"/>
          <w:sz w:val="24"/>
          <w:szCs w:val="24"/>
        </w:rPr>
        <w:t>am        Registration</w:t>
      </w:r>
      <w:r w:rsidR="0003174D">
        <w:rPr>
          <w:rFonts w:ascii="Arial" w:hAnsi="Arial" w:cs="Arial"/>
          <w:color w:val="2F5597"/>
          <w:sz w:val="24"/>
          <w:szCs w:val="24"/>
        </w:rPr>
        <w:t xml:space="preserve"> and Continental Breakfast</w:t>
      </w:r>
    </w:p>
    <w:p w:rsidR="00F83572" w:rsidRDefault="00F83572" w:rsidP="00714BB2">
      <w:pPr>
        <w:ind w:left="720"/>
        <w:rPr>
          <w:rFonts w:ascii="Arial" w:hAnsi="Arial" w:cs="Arial"/>
          <w:color w:val="2F5597"/>
          <w:sz w:val="24"/>
          <w:szCs w:val="24"/>
        </w:rPr>
      </w:pPr>
      <w:r>
        <w:rPr>
          <w:rFonts w:ascii="Arial" w:hAnsi="Arial" w:cs="Arial"/>
          <w:color w:val="2F5597"/>
          <w:sz w:val="24"/>
          <w:szCs w:val="24"/>
        </w:rPr>
        <w:t>8:15am-8:30am</w:t>
      </w:r>
      <w:r>
        <w:rPr>
          <w:rFonts w:ascii="Arial" w:hAnsi="Arial" w:cs="Arial"/>
          <w:color w:val="2F5597"/>
          <w:sz w:val="24"/>
          <w:szCs w:val="24"/>
        </w:rPr>
        <w:tab/>
        <w:t xml:space="preserve"> General Session</w:t>
      </w:r>
    </w:p>
    <w:p w:rsidR="00632B01" w:rsidRDefault="00632B01" w:rsidP="00714BB2">
      <w:pPr>
        <w:rPr>
          <w:rFonts w:ascii="Arial" w:hAnsi="Arial" w:cs="Arial"/>
          <w:color w:val="2F5597"/>
          <w:sz w:val="24"/>
          <w:szCs w:val="24"/>
        </w:rPr>
      </w:pPr>
    </w:p>
    <w:p w:rsidR="00FA74D3" w:rsidRDefault="00FA74D3" w:rsidP="00714BB2">
      <w:pPr>
        <w:rPr>
          <w:rFonts w:ascii="Arial" w:hAnsi="Arial" w:cs="Arial"/>
          <w:color w:val="2F5597"/>
          <w:sz w:val="24"/>
          <w:szCs w:val="24"/>
        </w:rPr>
      </w:pPr>
    </w:p>
    <w:p w:rsidR="0003174D" w:rsidRDefault="00120393" w:rsidP="00714BB2">
      <w:pPr>
        <w:rPr>
          <w:rFonts w:ascii="Arial" w:hAnsi="Arial" w:cs="Arial"/>
          <w:color w:val="2F5597"/>
          <w:sz w:val="24"/>
          <w:szCs w:val="24"/>
        </w:rPr>
      </w:pPr>
      <w:r>
        <w:rPr>
          <w:rFonts w:ascii="Arial" w:hAnsi="Arial" w:cs="Arial"/>
          <w:color w:val="2F5597"/>
          <w:sz w:val="24"/>
          <w:szCs w:val="24"/>
        </w:rPr>
        <w:lastRenderedPageBreak/>
        <w:t>Breakout Sessions Information:</w:t>
      </w:r>
    </w:p>
    <w:p w:rsidR="00517009" w:rsidRDefault="00517009" w:rsidP="00F27AEF">
      <w:pPr>
        <w:spacing w:after="0"/>
        <w:rPr>
          <w:rFonts w:ascii="Arial" w:hAnsi="Arial" w:cs="Arial"/>
          <w:sz w:val="20"/>
          <w:szCs w:val="20"/>
        </w:rPr>
      </w:pPr>
      <w:r w:rsidRPr="00517009">
        <w:rPr>
          <w:rFonts w:ascii="Arial" w:hAnsi="Arial" w:cs="Arial"/>
          <w:b/>
          <w:sz w:val="20"/>
          <w:szCs w:val="20"/>
        </w:rPr>
        <w:t xml:space="preserve">Catherine Morse, </w:t>
      </w:r>
      <w:r>
        <w:rPr>
          <w:rFonts w:ascii="Arial" w:hAnsi="Arial" w:cs="Arial"/>
          <w:b/>
          <w:sz w:val="20"/>
          <w:szCs w:val="20"/>
        </w:rPr>
        <w:t>PhD</w:t>
      </w:r>
      <w:r w:rsidRPr="00517009">
        <w:rPr>
          <w:rFonts w:ascii="Arial" w:hAnsi="Arial" w:cs="Arial"/>
          <w:b/>
          <w:sz w:val="20"/>
          <w:szCs w:val="20"/>
        </w:rPr>
        <w:t xml:space="preserve">, MSN, RN </w:t>
      </w:r>
      <w:r w:rsidRPr="00517009">
        <w:rPr>
          <w:rFonts w:ascii="Arial" w:hAnsi="Arial" w:cs="Arial"/>
          <w:sz w:val="20"/>
          <w:szCs w:val="20"/>
        </w:rPr>
        <w:t xml:space="preserve">– Debriefing the </w:t>
      </w:r>
      <w:proofErr w:type="spellStart"/>
      <w:r w:rsidRPr="00517009">
        <w:rPr>
          <w:rFonts w:ascii="Arial" w:hAnsi="Arial" w:cs="Arial"/>
          <w:sz w:val="20"/>
          <w:szCs w:val="20"/>
        </w:rPr>
        <w:t>Debriefer</w:t>
      </w:r>
      <w:proofErr w:type="spellEnd"/>
    </w:p>
    <w:p w:rsidR="00F27AEF" w:rsidRPr="00632B01" w:rsidRDefault="00632B01" w:rsidP="00714BB2">
      <w:pPr>
        <w:rPr>
          <w:rFonts w:ascii="Arial" w:hAnsi="Arial" w:cs="Arial"/>
          <w:sz w:val="20"/>
          <w:szCs w:val="20"/>
        </w:rPr>
      </w:pPr>
      <w:r w:rsidRPr="00632B01">
        <w:rPr>
          <w:rFonts w:ascii="Arial" w:hAnsi="Arial" w:cs="Arial"/>
          <w:sz w:val="20"/>
          <w:szCs w:val="20"/>
        </w:rPr>
        <w:t xml:space="preserve">Description:  This presentation will provide a structured process for debriefing the </w:t>
      </w:r>
      <w:proofErr w:type="spellStart"/>
      <w:r w:rsidRPr="00632B01">
        <w:rPr>
          <w:rFonts w:ascii="Arial" w:hAnsi="Arial" w:cs="Arial"/>
          <w:sz w:val="20"/>
          <w:szCs w:val="20"/>
        </w:rPr>
        <w:t>debriefer</w:t>
      </w:r>
      <w:proofErr w:type="spellEnd"/>
      <w:r w:rsidRPr="00632B01">
        <w:rPr>
          <w:rFonts w:ascii="Arial" w:hAnsi="Arial" w:cs="Arial"/>
          <w:sz w:val="20"/>
          <w:szCs w:val="20"/>
        </w:rPr>
        <w:t xml:space="preserve"> after conducting a debriefing with learners.  The Debriefing Assessment for Simulation in Healthcare (DASH) will be presented and discussed as a tool to facilitate the learning conversation. Participants will have the opportunity to practice elements of debriefing the </w:t>
      </w:r>
      <w:proofErr w:type="spellStart"/>
      <w:r w:rsidRPr="00632B01">
        <w:rPr>
          <w:rFonts w:ascii="Arial" w:hAnsi="Arial" w:cs="Arial"/>
          <w:sz w:val="20"/>
          <w:szCs w:val="20"/>
        </w:rPr>
        <w:t>debriefer</w:t>
      </w:r>
      <w:proofErr w:type="spellEnd"/>
      <w:r w:rsidRPr="00632B01">
        <w:rPr>
          <w:rFonts w:ascii="Arial" w:hAnsi="Arial" w:cs="Arial"/>
          <w:sz w:val="20"/>
          <w:szCs w:val="20"/>
        </w:rPr>
        <w:t>.</w:t>
      </w:r>
    </w:p>
    <w:p w:rsidR="00517009" w:rsidRDefault="00517009" w:rsidP="00F27AEF">
      <w:pPr>
        <w:spacing w:after="0"/>
        <w:rPr>
          <w:rFonts w:ascii="Arial" w:hAnsi="Arial" w:cs="Arial"/>
          <w:sz w:val="20"/>
          <w:szCs w:val="20"/>
        </w:rPr>
      </w:pPr>
      <w:r w:rsidRPr="00517009">
        <w:rPr>
          <w:rFonts w:ascii="Arial" w:hAnsi="Arial" w:cs="Arial"/>
          <w:b/>
          <w:sz w:val="20"/>
          <w:szCs w:val="20"/>
        </w:rPr>
        <w:t>Catherine Morse</w:t>
      </w:r>
      <w:r>
        <w:rPr>
          <w:rFonts w:ascii="Arial" w:hAnsi="Arial" w:cs="Arial"/>
          <w:b/>
          <w:sz w:val="20"/>
          <w:szCs w:val="20"/>
        </w:rPr>
        <w:t>, PhD</w:t>
      </w:r>
      <w:r w:rsidRPr="00517009">
        <w:rPr>
          <w:rFonts w:ascii="Arial" w:hAnsi="Arial" w:cs="Arial"/>
          <w:b/>
          <w:sz w:val="20"/>
          <w:szCs w:val="20"/>
        </w:rPr>
        <w:t xml:space="preserve">, MSN, RN </w:t>
      </w:r>
      <w:r w:rsidRPr="00517009">
        <w:rPr>
          <w:rFonts w:ascii="Arial" w:hAnsi="Arial" w:cs="Arial"/>
          <w:sz w:val="20"/>
          <w:szCs w:val="20"/>
        </w:rPr>
        <w:t>– Faculty Development</w:t>
      </w:r>
    </w:p>
    <w:p w:rsidR="00632B01" w:rsidRPr="00632B01" w:rsidRDefault="00632B01" w:rsidP="00632B01">
      <w:pPr>
        <w:rPr>
          <w:rFonts w:ascii="Arial" w:hAnsi="Arial" w:cs="Arial"/>
          <w:sz w:val="20"/>
          <w:szCs w:val="20"/>
        </w:rPr>
      </w:pPr>
      <w:r w:rsidRPr="00632B01">
        <w:rPr>
          <w:rFonts w:ascii="Arial" w:hAnsi="Arial" w:cs="Arial"/>
          <w:sz w:val="20"/>
          <w:szCs w:val="20"/>
        </w:rPr>
        <w:t xml:space="preserve">Description:  This presentation will present different models of simulation faculty development.  Learners will engage in a discussion of essential skills for simulation faculty and strategize how to overcome barriers to faculty development. </w:t>
      </w:r>
    </w:p>
    <w:p w:rsidR="00120393" w:rsidRPr="00517009" w:rsidRDefault="00120393" w:rsidP="00120393">
      <w:pPr>
        <w:tabs>
          <w:tab w:val="left" w:pos="4320"/>
          <w:tab w:val="left" w:pos="8726"/>
          <w:tab w:val="left" w:pos="10713"/>
          <w:tab w:val="left" w:pos="12960"/>
        </w:tabs>
        <w:snapToGrid w:val="0"/>
        <w:spacing w:after="0" w:line="216" w:lineRule="auto"/>
        <w:rPr>
          <w:rFonts w:cs="Arial"/>
          <w:sz w:val="20"/>
          <w:szCs w:val="20"/>
        </w:rPr>
      </w:pPr>
      <w:r w:rsidRPr="00517009">
        <w:rPr>
          <w:rFonts w:ascii="Arial" w:hAnsi="Arial" w:cs="Arial"/>
          <w:b/>
          <w:sz w:val="20"/>
          <w:szCs w:val="20"/>
        </w:rPr>
        <w:t xml:space="preserve">Leann Laubach, PhD, RN - </w:t>
      </w:r>
      <w:r w:rsidRPr="00517009">
        <w:rPr>
          <w:rFonts w:ascii="Arial" w:hAnsi="Arial" w:cs="Arial"/>
          <w:sz w:val="20"/>
          <w:szCs w:val="20"/>
        </w:rPr>
        <w:t>Simulation:  Student Learning &amp; Instructor Engagement</w:t>
      </w:r>
    </w:p>
    <w:p w:rsidR="00517009" w:rsidRPr="00632B01" w:rsidRDefault="00257CEB" w:rsidP="00632B01">
      <w:pPr>
        <w:rPr>
          <w:rFonts w:ascii="Arial" w:hAnsi="Arial" w:cs="Arial"/>
          <w:sz w:val="20"/>
          <w:szCs w:val="20"/>
        </w:rPr>
      </w:pPr>
      <w:r w:rsidRPr="00517009">
        <w:rPr>
          <w:rFonts w:ascii="Arial" w:hAnsi="Arial" w:cs="Arial"/>
          <w:sz w:val="20"/>
          <w:szCs w:val="20"/>
        </w:rPr>
        <w:t xml:space="preserve">Description:  </w:t>
      </w:r>
      <w:r w:rsidR="00120393" w:rsidRPr="00517009">
        <w:rPr>
          <w:rFonts w:ascii="Arial" w:hAnsi="Arial" w:cs="Arial"/>
          <w:sz w:val="20"/>
          <w:szCs w:val="20"/>
        </w:rPr>
        <w:t>This session will identify the current guidelines related to simulation design as well as inform participants of the advantages and disadvantages of using instructor written</w:t>
      </w:r>
      <w:r w:rsidR="00120393" w:rsidRPr="00120393">
        <w:rPr>
          <w:rFonts w:ascii="Arial" w:hAnsi="Arial" w:cs="Arial"/>
          <w:sz w:val="20"/>
          <w:szCs w:val="20"/>
        </w:rPr>
        <w:t xml:space="preserve"> versus pre-purchased scenarios in simulations.  The findings of the research study on student learning in simulation based on instructor engagement in design will be discussed.   </w:t>
      </w:r>
    </w:p>
    <w:p w:rsidR="00257CEB" w:rsidRDefault="00120393" w:rsidP="00257CEB">
      <w:pPr>
        <w:spacing w:after="0"/>
        <w:rPr>
          <w:rFonts w:ascii="Arial" w:hAnsi="Arial" w:cs="Arial"/>
          <w:sz w:val="20"/>
          <w:szCs w:val="20"/>
        </w:rPr>
      </w:pPr>
      <w:r w:rsidRPr="00120393">
        <w:rPr>
          <w:rFonts w:ascii="Arial" w:hAnsi="Arial" w:cs="Arial"/>
          <w:b/>
          <w:sz w:val="20"/>
          <w:szCs w:val="20"/>
        </w:rPr>
        <w:t xml:space="preserve">Nichole Jackson, DNP, MSN, RN, CNE - </w:t>
      </w:r>
      <w:r w:rsidRPr="00120393">
        <w:rPr>
          <w:rFonts w:ascii="Arial" w:hAnsi="Arial" w:cs="Arial"/>
          <w:sz w:val="20"/>
          <w:szCs w:val="20"/>
        </w:rPr>
        <w:t>Simulation Starting Points:  Psychological Safety and Beyond</w:t>
      </w:r>
    </w:p>
    <w:p w:rsidR="00120393" w:rsidRDefault="00257CEB" w:rsidP="00517009">
      <w:pPr>
        <w:spacing w:after="0"/>
        <w:rPr>
          <w:rFonts w:ascii="Arial" w:hAnsi="Arial" w:cs="Arial"/>
          <w:sz w:val="20"/>
          <w:szCs w:val="20"/>
        </w:rPr>
      </w:pPr>
      <w:r>
        <w:rPr>
          <w:rFonts w:ascii="Arial" w:hAnsi="Arial" w:cs="Arial"/>
          <w:sz w:val="20"/>
          <w:szCs w:val="20"/>
        </w:rPr>
        <w:t xml:space="preserve">Description: </w:t>
      </w:r>
      <w:r w:rsidR="00120393" w:rsidRPr="00120393">
        <w:rPr>
          <w:rFonts w:ascii="Arial" w:hAnsi="Arial" w:cs="Arial"/>
          <w:sz w:val="20"/>
          <w:szCs w:val="20"/>
        </w:rPr>
        <w:t>This interactive session will allow you to explore the essentials of facilitating effective simulation experiences based on best practice evidence in simulation science. A review of best practice standards with a focus on the establishment of psychological safety in the simulation environment and needed staff/faculty preparation for simulation will be presented.</w:t>
      </w:r>
    </w:p>
    <w:p w:rsidR="00517009" w:rsidRPr="00517009" w:rsidRDefault="00517009" w:rsidP="00517009">
      <w:pPr>
        <w:spacing w:after="0"/>
        <w:rPr>
          <w:rFonts w:ascii="Arial" w:hAnsi="Arial" w:cs="Arial"/>
          <w:sz w:val="20"/>
          <w:szCs w:val="20"/>
        </w:rPr>
      </w:pPr>
    </w:p>
    <w:p w:rsidR="00120393" w:rsidRPr="00120393" w:rsidRDefault="00120393" w:rsidP="00257CEB">
      <w:pPr>
        <w:spacing w:after="0"/>
        <w:rPr>
          <w:rFonts w:ascii="Arial" w:eastAsiaTheme="minorEastAsia" w:hAnsi="Arial" w:cs="Arial"/>
          <w:kern w:val="24"/>
          <w:sz w:val="20"/>
          <w:szCs w:val="20"/>
        </w:rPr>
      </w:pPr>
      <w:r w:rsidRPr="00120393">
        <w:rPr>
          <w:rFonts w:ascii="Arial" w:hAnsi="Arial" w:cs="Arial"/>
          <w:b/>
          <w:sz w:val="20"/>
          <w:szCs w:val="20"/>
        </w:rPr>
        <w:t xml:space="preserve">Janet Willhaus, PhD, RN, CHSE - </w:t>
      </w:r>
      <w:r w:rsidRPr="00120393">
        <w:rPr>
          <w:rFonts w:ascii="Arial" w:eastAsiaTheme="minorEastAsia" w:hAnsi="Arial" w:cs="Arial"/>
          <w:kern w:val="24"/>
          <w:sz w:val="20"/>
          <w:szCs w:val="20"/>
        </w:rPr>
        <w:t>Operations Wizardry on a Budget</w:t>
      </w:r>
    </w:p>
    <w:p w:rsidR="00120393" w:rsidRPr="00120393" w:rsidRDefault="00257CEB" w:rsidP="00257CEB">
      <w:pPr>
        <w:spacing w:after="0"/>
        <w:rPr>
          <w:rFonts w:ascii="Arial" w:hAnsi="Arial" w:cs="Arial"/>
          <w:b/>
          <w:sz w:val="20"/>
          <w:szCs w:val="20"/>
        </w:rPr>
      </w:pPr>
      <w:r>
        <w:rPr>
          <w:rFonts w:ascii="Arial" w:hAnsi="Arial" w:cs="Arial"/>
          <w:sz w:val="20"/>
          <w:szCs w:val="20"/>
        </w:rPr>
        <w:t xml:space="preserve">Description:  </w:t>
      </w:r>
      <w:r w:rsidR="00120393" w:rsidRPr="00120393">
        <w:rPr>
          <w:rFonts w:ascii="Arial" w:hAnsi="Arial" w:cs="Arial"/>
          <w:sz w:val="20"/>
          <w:szCs w:val="20"/>
        </w:rPr>
        <w:t>This presentation will offer a variety of time and money saving techniques that can be used during simulation lab operations. Solutions to problems such as organization, storage, and quick room turnover will be discussed. Learners will reseal and repackage an IV back for reuse at the end of the presentation.</w:t>
      </w:r>
    </w:p>
    <w:p w:rsidR="00257CEB" w:rsidRDefault="00257CEB" w:rsidP="00120393">
      <w:pPr>
        <w:spacing w:after="0" w:line="240" w:lineRule="auto"/>
        <w:rPr>
          <w:rFonts w:ascii="Arial" w:hAnsi="Arial" w:cs="Arial"/>
          <w:b/>
          <w:sz w:val="20"/>
          <w:szCs w:val="20"/>
        </w:rPr>
      </w:pPr>
    </w:p>
    <w:p w:rsidR="00120393" w:rsidRPr="00120393" w:rsidRDefault="00120393" w:rsidP="00120393">
      <w:pPr>
        <w:spacing w:after="0" w:line="240" w:lineRule="auto"/>
        <w:rPr>
          <w:rFonts w:ascii="Arial" w:hAnsi="Arial" w:cs="Arial"/>
          <w:sz w:val="20"/>
          <w:szCs w:val="20"/>
        </w:rPr>
      </w:pPr>
      <w:r w:rsidRPr="00120393">
        <w:rPr>
          <w:rFonts w:ascii="Arial" w:hAnsi="Arial" w:cs="Arial"/>
          <w:b/>
          <w:sz w:val="20"/>
          <w:szCs w:val="20"/>
        </w:rPr>
        <w:t xml:space="preserve">Donna </w:t>
      </w:r>
      <w:proofErr w:type="spellStart"/>
      <w:r w:rsidRPr="00120393">
        <w:rPr>
          <w:rFonts w:ascii="Arial" w:hAnsi="Arial" w:cs="Arial"/>
          <w:b/>
          <w:sz w:val="20"/>
          <w:szCs w:val="20"/>
        </w:rPr>
        <w:t>Badowski</w:t>
      </w:r>
      <w:proofErr w:type="spellEnd"/>
      <w:r w:rsidRPr="00120393">
        <w:rPr>
          <w:rFonts w:ascii="Arial" w:hAnsi="Arial" w:cs="Arial"/>
          <w:b/>
          <w:sz w:val="20"/>
          <w:szCs w:val="20"/>
        </w:rPr>
        <w:t xml:space="preserve">, DNP, MSN, RN, CNE and Kimberly </w:t>
      </w:r>
      <w:proofErr w:type="spellStart"/>
      <w:r w:rsidRPr="00120393">
        <w:rPr>
          <w:rFonts w:ascii="Arial" w:hAnsi="Arial" w:cs="Arial"/>
          <w:b/>
          <w:sz w:val="20"/>
          <w:szCs w:val="20"/>
        </w:rPr>
        <w:t>Oosterhouse</w:t>
      </w:r>
      <w:proofErr w:type="spellEnd"/>
      <w:r w:rsidRPr="00120393">
        <w:rPr>
          <w:rFonts w:ascii="Arial" w:hAnsi="Arial" w:cs="Arial"/>
          <w:b/>
          <w:sz w:val="20"/>
          <w:szCs w:val="20"/>
        </w:rPr>
        <w:t xml:space="preserve">, </w:t>
      </w:r>
      <w:r w:rsidRPr="00120393">
        <w:rPr>
          <w:rFonts w:ascii="Arial" w:hAnsi="Arial" w:cs="Arial"/>
          <w:b/>
          <w:bCs/>
          <w:sz w:val="20"/>
          <w:szCs w:val="20"/>
        </w:rPr>
        <w:t>PhD, RN, CCRN-K, CNE</w:t>
      </w:r>
      <w:r w:rsidRPr="00120393">
        <w:rPr>
          <w:rFonts w:ascii="Arial" w:hAnsi="Arial" w:cs="Arial"/>
          <w:b/>
          <w:sz w:val="20"/>
          <w:szCs w:val="20"/>
        </w:rPr>
        <w:t xml:space="preserve"> - </w:t>
      </w:r>
      <w:r w:rsidRPr="00120393">
        <w:rPr>
          <w:rFonts w:ascii="Arial" w:hAnsi="Arial" w:cs="Arial"/>
          <w:sz w:val="20"/>
          <w:szCs w:val="20"/>
        </w:rPr>
        <w:t xml:space="preserve">Simulated </w:t>
      </w:r>
    </w:p>
    <w:p w:rsidR="00120393" w:rsidRPr="00120393" w:rsidRDefault="00120393" w:rsidP="00120393">
      <w:pPr>
        <w:spacing w:after="0" w:line="240" w:lineRule="auto"/>
        <w:rPr>
          <w:rFonts w:ascii="Arial" w:hAnsi="Arial" w:cs="Arial"/>
          <w:b/>
          <w:sz w:val="20"/>
          <w:szCs w:val="20"/>
        </w:rPr>
      </w:pPr>
      <w:r w:rsidRPr="00120393">
        <w:rPr>
          <w:rFonts w:ascii="Arial" w:hAnsi="Arial" w:cs="Arial"/>
          <w:sz w:val="20"/>
          <w:szCs w:val="20"/>
        </w:rPr>
        <w:t>Clinical Experiences: Ready, Set, Go</w:t>
      </w:r>
    </w:p>
    <w:p w:rsidR="00120393" w:rsidRPr="00120393" w:rsidRDefault="00120393" w:rsidP="00120393">
      <w:pPr>
        <w:rPr>
          <w:rFonts w:ascii="Arial" w:eastAsia="Times New Roman" w:hAnsi="Arial" w:cs="Arial"/>
          <w:sz w:val="20"/>
          <w:szCs w:val="20"/>
          <w:lang w:bidi="en-US"/>
        </w:rPr>
      </w:pPr>
      <w:r w:rsidRPr="00120393">
        <w:rPr>
          <w:rFonts w:ascii="Arial" w:hAnsi="Arial" w:cs="Arial"/>
          <w:sz w:val="20"/>
          <w:szCs w:val="20"/>
        </w:rPr>
        <w:t>Description:</w:t>
      </w:r>
      <w:r w:rsidRPr="00120393">
        <w:rPr>
          <w:rFonts w:ascii="Arial" w:eastAsia="Times New Roman" w:hAnsi="Arial" w:cs="Arial"/>
          <w:sz w:val="20"/>
          <w:szCs w:val="20"/>
          <w:lang w:bidi="en-US"/>
        </w:rPr>
        <w:t xml:space="preserve"> </w:t>
      </w:r>
      <w:r w:rsidRPr="00120393">
        <w:rPr>
          <w:rFonts w:ascii="Arial" w:hAnsi="Arial" w:cs="Arial"/>
          <w:sz w:val="20"/>
          <w:szCs w:val="20"/>
          <w:lang w:bidi="en-US"/>
        </w:rPr>
        <w:t xml:space="preserve">The IOM report (2010) makes a call to nursing education to shift from task –based proficiencies to higher level competencies; patient-centered care, teamwork and collaboration, evidence-based practice, quality improvement, safety, and informatics. Studies have shown improved skill performance using deliberate practice within simulation (Ackerman, 2009; </w:t>
      </w:r>
      <w:proofErr w:type="spellStart"/>
      <w:r w:rsidRPr="00120393">
        <w:rPr>
          <w:rFonts w:ascii="Arial" w:hAnsi="Arial" w:cs="Arial"/>
          <w:sz w:val="20"/>
          <w:szCs w:val="20"/>
          <w:lang w:bidi="en-US"/>
        </w:rPr>
        <w:t>Alinier</w:t>
      </w:r>
      <w:proofErr w:type="spellEnd"/>
      <w:r w:rsidRPr="00120393">
        <w:rPr>
          <w:rFonts w:ascii="Arial" w:hAnsi="Arial" w:cs="Arial"/>
          <w:sz w:val="20"/>
          <w:szCs w:val="20"/>
          <w:lang w:bidi="en-US"/>
        </w:rPr>
        <w:t>, Hunt, Gordon, &amp; Harwood, 2006). Benner and colleagues (2010) define situated coaching as a “signature pedagogy” (p. 30) in nursing education whereby educators coach students through experiences. Himes and Ravert (2012) developed a modified approach to situated coaching, which includes situated cognition with peer coaching, in their study on fundamental skills acquisition.  A national study by Hayden et al. (2014) showed simulation can be as effective as the traditional clinical experience for pre-licensure nursing students. The purpose of this presentation is to demonstrate how deliberate practice with peer coaching embedded in simulated clinical experiences can effectively be used as an alternate to traditional clinical experiences.</w:t>
      </w:r>
    </w:p>
    <w:p w:rsidR="00120393" w:rsidRPr="00120393" w:rsidRDefault="00120393" w:rsidP="00120393">
      <w:pPr>
        <w:tabs>
          <w:tab w:val="left" w:pos="4320"/>
          <w:tab w:val="left" w:pos="8726"/>
          <w:tab w:val="left" w:pos="10713"/>
          <w:tab w:val="left" w:pos="12960"/>
        </w:tabs>
        <w:snapToGrid w:val="0"/>
        <w:spacing w:after="0" w:line="240" w:lineRule="auto"/>
        <w:rPr>
          <w:rFonts w:ascii="Arial" w:hAnsi="Arial" w:cs="Arial"/>
          <w:sz w:val="20"/>
          <w:szCs w:val="20"/>
        </w:rPr>
      </w:pPr>
      <w:r w:rsidRPr="00120393">
        <w:rPr>
          <w:rFonts w:ascii="Arial" w:hAnsi="Arial" w:cs="Arial"/>
          <w:b/>
          <w:sz w:val="20"/>
          <w:szCs w:val="20"/>
        </w:rPr>
        <w:t xml:space="preserve">Josie Scott, MSN, RN - </w:t>
      </w:r>
      <w:r w:rsidRPr="00120393">
        <w:rPr>
          <w:rFonts w:ascii="Arial" w:hAnsi="Arial" w:cs="Arial"/>
          <w:sz w:val="20"/>
          <w:szCs w:val="20"/>
        </w:rPr>
        <w:t>IPE Simulations:  Start Simple and Build</w:t>
      </w:r>
    </w:p>
    <w:p w:rsidR="00120393" w:rsidRDefault="00120393" w:rsidP="00120393">
      <w:pPr>
        <w:spacing w:line="240" w:lineRule="auto"/>
        <w:rPr>
          <w:rFonts w:ascii="Arial" w:hAnsi="Arial" w:cs="Arial"/>
          <w:sz w:val="20"/>
          <w:szCs w:val="20"/>
          <w:lang w:bidi="en-US"/>
        </w:rPr>
      </w:pPr>
      <w:r w:rsidRPr="00120393">
        <w:rPr>
          <w:rFonts w:ascii="Arial" w:hAnsi="Arial" w:cs="Arial"/>
          <w:sz w:val="20"/>
          <w:szCs w:val="20"/>
        </w:rPr>
        <w:t>Description:</w:t>
      </w:r>
      <w:r w:rsidRPr="00120393">
        <w:rPr>
          <w:rFonts w:ascii="Arial" w:eastAsia="Times New Roman" w:hAnsi="Arial" w:cs="Arial"/>
          <w:sz w:val="20"/>
          <w:szCs w:val="20"/>
          <w:lang w:bidi="en-US"/>
        </w:rPr>
        <w:t xml:space="preserve"> </w:t>
      </w:r>
      <w:r w:rsidRPr="00120393">
        <w:rPr>
          <w:rFonts w:ascii="Arial" w:hAnsi="Arial" w:cs="Arial"/>
          <w:sz w:val="20"/>
          <w:szCs w:val="20"/>
          <w:lang w:bidi="en-US"/>
        </w:rPr>
        <w:t>This presentation will discuss the building of our IPE (Interprofessional Education) Simulation  we do yearly called “Hospital Day” which involves Practical Nursing, Radiography, Surgical Technology, Medical Office, CNA, and AUA programs within our campus.   It will also describe how it progressed into a yearly Mass Casualty exercise involving our community partners such as EMSA, Fire, Police and Homeland Security.  Participant will learn what was successful and the challenges faced to help them create their own IPE Simulations.</w:t>
      </w:r>
    </w:p>
    <w:p w:rsidR="00257CEB" w:rsidRPr="00120393" w:rsidRDefault="00257CEB" w:rsidP="00257CEB">
      <w:pPr>
        <w:spacing w:after="0"/>
        <w:rPr>
          <w:rFonts w:ascii="Arial" w:hAnsi="Arial" w:cs="Arial"/>
          <w:sz w:val="20"/>
          <w:szCs w:val="20"/>
        </w:rPr>
      </w:pPr>
      <w:r w:rsidRPr="00120393">
        <w:rPr>
          <w:rFonts w:ascii="Arial" w:hAnsi="Arial" w:cs="Arial"/>
          <w:b/>
          <w:sz w:val="20"/>
          <w:szCs w:val="20"/>
        </w:rPr>
        <w:t xml:space="preserve">Gina Riggs, M. ED, NRP </w:t>
      </w:r>
      <w:r w:rsidRPr="00120393">
        <w:rPr>
          <w:rFonts w:ascii="Arial" w:hAnsi="Arial" w:cs="Arial"/>
          <w:sz w:val="20"/>
          <w:szCs w:val="20"/>
        </w:rPr>
        <w:t>– Standardized Patients 101</w:t>
      </w:r>
    </w:p>
    <w:p w:rsidR="00257CEB" w:rsidRDefault="00257CEB" w:rsidP="00257CEB">
      <w:pPr>
        <w:spacing w:after="0"/>
        <w:rPr>
          <w:rFonts w:ascii="Arial" w:hAnsi="Arial" w:cs="Arial"/>
          <w:sz w:val="20"/>
          <w:szCs w:val="20"/>
        </w:rPr>
      </w:pPr>
      <w:r>
        <w:rPr>
          <w:rFonts w:ascii="Arial" w:hAnsi="Arial" w:cs="Arial"/>
          <w:sz w:val="20"/>
          <w:szCs w:val="20"/>
        </w:rPr>
        <w:t xml:space="preserve">Description: </w:t>
      </w:r>
      <w:r w:rsidRPr="00120393">
        <w:rPr>
          <w:rFonts w:ascii="Arial" w:hAnsi="Arial" w:cs="Arial"/>
          <w:sz w:val="20"/>
          <w:szCs w:val="20"/>
        </w:rPr>
        <w:t>SPs are an easy, cheap and very acceptable simulation technique for ALL healthcare providers.  We will cover the why and how we should be using SPs in health education programs</w:t>
      </w:r>
      <w:r>
        <w:rPr>
          <w:rFonts w:ascii="Arial" w:hAnsi="Arial" w:cs="Arial"/>
          <w:sz w:val="20"/>
          <w:szCs w:val="20"/>
        </w:rPr>
        <w:t>.</w:t>
      </w:r>
    </w:p>
    <w:p w:rsidR="00257CEB" w:rsidRPr="00257CEB" w:rsidRDefault="00257CEB" w:rsidP="00257CEB">
      <w:pPr>
        <w:spacing w:after="0"/>
        <w:rPr>
          <w:rFonts w:ascii="Arial" w:hAnsi="Arial" w:cs="Arial"/>
          <w:sz w:val="20"/>
          <w:szCs w:val="20"/>
        </w:rPr>
      </w:pPr>
    </w:p>
    <w:p w:rsidR="00120393" w:rsidRPr="00120393" w:rsidRDefault="00120393" w:rsidP="00120393">
      <w:pPr>
        <w:spacing w:after="0"/>
        <w:rPr>
          <w:rFonts w:ascii="Arial" w:hAnsi="Arial" w:cs="Arial"/>
          <w:color w:val="000000"/>
          <w:sz w:val="20"/>
          <w:szCs w:val="20"/>
        </w:rPr>
      </w:pPr>
      <w:r w:rsidRPr="00120393">
        <w:rPr>
          <w:rFonts w:ascii="Arial" w:hAnsi="Arial" w:cs="Arial"/>
          <w:b/>
          <w:sz w:val="20"/>
          <w:szCs w:val="20"/>
        </w:rPr>
        <w:t xml:space="preserve">Jackie Langford, CHSE, BFA, FF/LP - </w:t>
      </w:r>
      <w:r w:rsidRPr="00120393">
        <w:rPr>
          <w:rFonts w:ascii="Arial" w:hAnsi="Arial" w:cs="Arial"/>
          <w:color w:val="000000"/>
          <w:sz w:val="20"/>
          <w:szCs w:val="20"/>
        </w:rPr>
        <w:t xml:space="preserve">Improving Realism Through </w:t>
      </w:r>
      <w:proofErr w:type="spellStart"/>
      <w:r w:rsidRPr="00120393">
        <w:rPr>
          <w:rFonts w:ascii="Arial" w:hAnsi="Arial" w:cs="Arial"/>
          <w:color w:val="000000"/>
          <w:sz w:val="20"/>
          <w:szCs w:val="20"/>
        </w:rPr>
        <w:t>Moulage</w:t>
      </w:r>
      <w:proofErr w:type="spellEnd"/>
      <w:r w:rsidRPr="00120393">
        <w:rPr>
          <w:rFonts w:ascii="Arial" w:hAnsi="Arial" w:cs="Arial"/>
          <w:color w:val="000000"/>
          <w:sz w:val="20"/>
          <w:szCs w:val="20"/>
        </w:rPr>
        <w:t xml:space="preserve"> with Manikins or Humans</w:t>
      </w:r>
    </w:p>
    <w:p w:rsidR="00120393" w:rsidRPr="00120393" w:rsidRDefault="00120393" w:rsidP="00120393">
      <w:pPr>
        <w:spacing w:after="0"/>
        <w:rPr>
          <w:rFonts w:ascii="Arial" w:hAnsi="Arial" w:cs="Arial"/>
          <w:b/>
          <w:sz w:val="20"/>
          <w:szCs w:val="20"/>
        </w:rPr>
      </w:pPr>
      <w:r w:rsidRPr="00120393">
        <w:rPr>
          <w:rFonts w:ascii="Arial" w:hAnsi="Arial" w:cs="Arial"/>
          <w:color w:val="000000"/>
          <w:sz w:val="20"/>
          <w:szCs w:val="20"/>
        </w:rPr>
        <w:t xml:space="preserve">Description:  Simulation is quickly becoming the industry standard in all aspects of healthcare education, whether it be a mass casualty scenario for EMS, care of a sick patient in a hospital setting, anesthesia in the OR, or a ventilator in an ICU.  Realism in the simulated experience helps make the scenario more of a true learning environment.  The more realistic we can make it (the patient…the scenario…the environment…the equipment), the better the learning experience becomes for the student.  This session will be interactive and hands-on learning of a few simple steps to improve realism through </w:t>
      </w:r>
      <w:proofErr w:type="spellStart"/>
      <w:r w:rsidRPr="00120393">
        <w:rPr>
          <w:rFonts w:ascii="Arial" w:hAnsi="Arial" w:cs="Arial"/>
          <w:color w:val="000000"/>
          <w:sz w:val="20"/>
          <w:szCs w:val="20"/>
        </w:rPr>
        <w:t>moulage</w:t>
      </w:r>
      <w:proofErr w:type="spellEnd"/>
      <w:r w:rsidRPr="00120393">
        <w:rPr>
          <w:rFonts w:ascii="Arial" w:hAnsi="Arial" w:cs="Arial"/>
          <w:color w:val="000000"/>
          <w:sz w:val="20"/>
          <w:szCs w:val="20"/>
        </w:rPr>
        <w:t xml:space="preserve">. </w:t>
      </w:r>
    </w:p>
    <w:p w:rsidR="00257CEB" w:rsidRDefault="00257CEB" w:rsidP="00120393">
      <w:pPr>
        <w:spacing w:after="0"/>
        <w:rPr>
          <w:rFonts w:ascii="Arial" w:hAnsi="Arial" w:cs="Arial"/>
          <w:b/>
          <w:sz w:val="20"/>
          <w:szCs w:val="20"/>
        </w:rPr>
      </w:pPr>
    </w:p>
    <w:p w:rsidR="00632B01" w:rsidRDefault="00632B01" w:rsidP="00120393">
      <w:pPr>
        <w:spacing w:after="0"/>
        <w:rPr>
          <w:rFonts w:ascii="Arial" w:hAnsi="Arial" w:cs="Arial"/>
          <w:b/>
          <w:sz w:val="20"/>
          <w:szCs w:val="20"/>
        </w:rPr>
      </w:pPr>
    </w:p>
    <w:p w:rsidR="00120393" w:rsidRDefault="005734EC" w:rsidP="00120393">
      <w:pPr>
        <w:spacing w:after="0"/>
        <w:rPr>
          <w:rFonts w:ascii="Arial" w:hAnsi="Arial" w:cs="Arial"/>
          <w:sz w:val="20"/>
          <w:szCs w:val="20"/>
        </w:rPr>
      </w:pPr>
      <w:r>
        <w:rPr>
          <w:rFonts w:ascii="Arial" w:hAnsi="Arial" w:cs="Arial"/>
          <w:b/>
          <w:sz w:val="20"/>
          <w:szCs w:val="20"/>
        </w:rPr>
        <w:t>Terri Walker</w:t>
      </w:r>
      <w:r w:rsidR="00120393" w:rsidRPr="00120393">
        <w:rPr>
          <w:rFonts w:ascii="Arial" w:hAnsi="Arial" w:cs="Arial"/>
          <w:b/>
          <w:sz w:val="20"/>
          <w:szCs w:val="20"/>
        </w:rPr>
        <w:t>, MSN, RN</w:t>
      </w:r>
      <w:r w:rsidR="00874B44">
        <w:rPr>
          <w:rFonts w:ascii="Arial" w:hAnsi="Arial" w:cs="Arial"/>
          <w:b/>
          <w:sz w:val="20"/>
          <w:szCs w:val="20"/>
        </w:rPr>
        <w:t>,</w:t>
      </w:r>
      <w:r w:rsidR="00120393" w:rsidRPr="00120393">
        <w:rPr>
          <w:rFonts w:ascii="Arial" w:hAnsi="Arial" w:cs="Arial"/>
          <w:b/>
          <w:sz w:val="20"/>
          <w:szCs w:val="20"/>
        </w:rPr>
        <w:t xml:space="preserve"> </w:t>
      </w:r>
      <w:r w:rsidR="00874B44">
        <w:rPr>
          <w:rFonts w:ascii="Arial" w:hAnsi="Arial" w:cs="Arial"/>
          <w:b/>
          <w:sz w:val="20"/>
          <w:szCs w:val="20"/>
        </w:rPr>
        <w:t xml:space="preserve">OBN Education Consultant - </w:t>
      </w:r>
      <w:r>
        <w:rPr>
          <w:rFonts w:ascii="Arial" w:hAnsi="Arial" w:cs="Arial"/>
          <w:sz w:val="20"/>
          <w:szCs w:val="20"/>
        </w:rPr>
        <w:t>Si</w:t>
      </w:r>
      <w:r w:rsidR="00874B44">
        <w:rPr>
          <w:rFonts w:ascii="Arial" w:hAnsi="Arial" w:cs="Arial"/>
          <w:sz w:val="20"/>
          <w:szCs w:val="20"/>
        </w:rPr>
        <w:t>mulated Patient Care Experience (SPCE) for RN/PN Nursing Education Programs</w:t>
      </w:r>
      <w:r w:rsidR="004439F7">
        <w:rPr>
          <w:rFonts w:ascii="Arial" w:hAnsi="Arial" w:cs="Arial"/>
          <w:sz w:val="20"/>
          <w:szCs w:val="20"/>
        </w:rPr>
        <w:t xml:space="preserve"> </w:t>
      </w:r>
      <w:r>
        <w:rPr>
          <w:rFonts w:ascii="Arial" w:hAnsi="Arial" w:cs="Arial"/>
          <w:sz w:val="20"/>
          <w:szCs w:val="20"/>
        </w:rPr>
        <w:t>Guidelines</w:t>
      </w:r>
      <w:r w:rsidR="00120393">
        <w:rPr>
          <w:rFonts w:ascii="Arial" w:hAnsi="Arial" w:cs="Arial"/>
          <w:sz w:val="20"/>
          <w:szCs w:val="20"/>
        </w:rPr>
        <w:t xml:space="preserve"> </w:t>
      </w:r>
    </w:p>
    <w:p w:rsidR="00120393" w:rsidRPr="00120393" w:rsidRDefault="00120393" w:rsidP="00120393">
      <w:pPr>
        <w:spacing w:after="0"/>
        <w:rPr>
          <w:rFonts w:ascii="Arial" w:hAnsi="Arial" w:cs="Arial"/>
          <w:sz w:val="20"/>
          <w:szCs w:val="20"/>
        </w:rPr>
      </w:pPr>
      <w:r>
        <w:rPr>
          <w:rFonts w:ascii="Arial" w:hAnsi="Arial" w:cs="Arial"/>
          <w:sz w:val="20"/>
          <w:szCs w:val="20"/>
        </w:rPr>
        <w:t xml:space="preserve">Description:  </w:t>
      </w:r>
      <w:r w:rsidR="005734EC">
        <w:rPr>
          <w:rFonts w:ascii="Arial" w:hAnsi="Arial" w:cs="Arial"/>
          <w:sz w:val="20"/>
          <w:szCs w:val="20"/>
        </w:rPr>
        <w:t>An overview of the newly adopted OBN Simulation Guidelines will be presented..</w:t>
      </w:r>
    </w:p>
    <w:p w:rsidR="00120393" w:rsidRPr="00120393" w:rsidRDefault="00120393" w:rsidP="00714BB2">
      <w:pPr>
        <w:rPr>
          <w:rFonts w:ascii="Arial" w:hAnsi="Arial" w:cs="Arial"/>
          <w:color w:val="2F5597"/>
          <w:sz w:val="20"/>
          <w:szCs w:val="20"/>
        </w:rPr>
      </w:pPr>
    </w:p>
    <w:p w:rsidR="00714BB2" w:rsidRPr="00DA1F7B" w:rsidRDefault="00714BB2" w:rsidP="00714BB2">
      <w:pPr>
        <w:rPr>
          <w:rFonts w:ascii="Arial" w:hAnsi="Arial" w:cs="Arial"/>
          <w:sz w:val="32"/>
          <w:szCs w:val="32"/>
        </w:rPr>
      </w:pPr>
      <w:r w:rsidRPr="00DA1F7B">
        <w:rPr>
          <w:rFonts w:ascii="Arial" w:hAnsi="Arial" w:cs="Arial"/>
          <w:color w:val="2F5597"/>
          <w:sz w:val="32"/>
          <w:szCs w:val="32"/>
        </w:rPr>
        <w:t>Registration:</w:t>
      </w:r>
    </w:p>
    <w:p w:rsidR="00714BB2" w:rsidRDefault="009C10C6" w:rsidP="00714BB2">
      <w:hyperlink r:id="rId6" w:history="1">
        <w:r w:rsidR="00714BB2">
          <w:rPr>
            <w:rStyle w:val="Hyperlink"/>
          </w:rPr>
          <w:t>https://ohcwc.wufoo.com/forms/2017-simulation-conference-registration/</w:t>
        </w:r>
      </w:hyperlink>
      <w:r w:rsidR="00714BB2">
        <w:t xml:space="preserve">  </w:t>
      </w:r>
    </w:p>
    <w:p w:rsidR="00714BB2" w:rsidRDefault="00714BB2" w:rsidP="00714BB2">
      <w:r>
        <w:t xml:space="preserve">Registration cost is $150 per person or $125 per person for groups of 4 or more registered prior to May 1, 2017.  </w:t>
      </w:r>
    </w:p>
    <w:p w:rsidR="00714BB2" w:rsidRDefault="00714BB2" w:rsidP="00714BB2">
      <w:pPr>
        <w:rPr>
          <w:b/>
          <w:bCs/>
        </w:rPr>
      </w:pPr>
      <w:r>
        <w:t>The cost includes reception on 23</w:t>
      </w:r>
      <w:r>
        <w:rPr>
          <w:vertAlign w:val="superscript"/>
        </w:rPr>
        <w:t>rd</w:t>
      </w:r>
      <w:r w:rsidR="00DA1F7B">
        <w:t xml:space="preserve">, continental breakfast and </w:t>
      </w:r>
      <w:r>
        <w:t>lunch</w:t>
      </w:r>
      <w:r w:rsidR="00DA1F7B">
        <w:t xml:space="preserve"> on the 24</w:t>
      </w:r>
      <w:r w:rsidR="00DA1F7B" w:rsidRPr="00DA1F7B">
        <w:rPr>
          <w:vertAlign w:val="superscript"/>
        </w:rPr>
        <w:t>th</w:t>
      </w:r>
      <w:r w:rsidR="00DA1F7B">
        <w:t>,</w:t>
      </w:r>
      <w:r>
        <w:t xml:space="preserve"> and continuing education credits.  Those registering on or after May 1, 2017 will be charged $200.  Payment available via credit card or purchase order.  Credit cards will be charged upon registration; purchase orders will be invoiced after the conference.  Checks will be sent </w:t>
      </w:r>
      <w:r>
        <w:rPr>
          <w:b/>
          <w:bCs/>
        </w:rPr>
        <w:t>to Oklahoma Healthcare Workforce Center, 655 Research Parkway, Suite 200, Oklahoma City, OK  73104.</w:t>
      </w:r>
    </w:p>
    <w:p w:rsidR="00714BB2" w:rsidRDefault="00714BB2" w:rsidP="00714BB2">
      <w:r>
        <w:t>Requests for refunds must be received in writing before May 1, 2017, however a $50 service fee will be charged.  No refunds will be available after May 1, 2017.</w:t>
      </w:r>
    </w:p>
    <w:p w:rsidR="00714BB2" w:rsidRDefault="00714BB2" w:rsidP="00714BB2">
      <w:r>
        <w:t xml:space="preserve">Registrants unable to attend may designate an alternate.  Substitutions should be reported to Lara Morris at (405) 743—5106 or </w:t>
      </w:r>
      <w:hyperlink r:id="rId7" w:history="1">
        <w:r>
          <w:rPr>
            <w:rStyle w:val="Hyperlink"/>
          </w:rPr>
          <w:t>lara.morris@careertech.ok.gov</w:t>
        </w:r>
      </w:hyperlink>
      <w:r>
        <w:t xml:space="preserve"> prior to the conference.  Transfers from one organization to another are not permitted.</w:t>
      </w:r>
    </w:p>
    <w:p w:rsidR="00714BB2" w:rsidRPr="00DA1F7B" w:rsidRDefault="00714BB2" w:rsidP="00714BB2">
      <w:pPr>
        <w:rPr>
          <w:rFonts w:ascii="Arial" w:hAnsi="Arial" w:cs="Arial"/>
          <w:sz w:val="32"/>
          <w:szCs w:val="32"/>
        </w:rPr>
      </w:pPr>
      <w:r w:rsidRPr="00DA1F7B">
        <w:rPr>
          <w:rFonts w:ascii="Arial" w:hAnsi="Arial" w:cs="Arial"/>
          <w:color w:val="2F5597"/>
          <w:sz w:val="32"/>
          <w:szCs w:val="32"/>
        </w:rPr>
        <w:t>Conference Hotel:</w:t>
      </w:r>
    </w:p>
    <w:p w:rsidR="00714BB2" w:rsidRDefault="00714BB2" w:rsidP="00DD4F5B">
      <w:pPr>
        <w:spacing w:after="0"/>
        <w:ind w:left="720"/>
        <w:rPr>
          <w:b/>
          <w:bCs/>
        </w:rPr>
      </w:pPr>
      <w:r>
        <w:rPr>
          <w:b/>
          <w:bCs/>
        </w:rPr>
        <w:t>Wyndham Garden Hotel Oklahoma City Airport</w:t>
      </w:r>
    </w:p>
    <w:p w:rsidR="00714BB2" w:rsidRDefault="00714BB2" w:rsidP="00DD4F5B">
      <w:pPr>
        <w:spacing w:after="0"/>
        <w:ind w:left="720"/>
      </w:pPr>
      <w:r>
        <w:t>2101 S. Meridian Ave</w:t>
      </w:r>
    </w:p>
    <w:p w:rsidR="00714BB2" w:rsidRDefault="00714BB2" w:rsidP="00DD4F5B">
      <w:pPr>
        <w:spacing w:after="0"/>
        <w:ind w:left="720"/>
      </w:pPr>
      <w:r>
        <w:t>Oklahoma City, OK  73108-1723</w:t>
      </w:r>
    </w:p>
    <w:p w:rsidR="0003174D" w:rsidRDefault="00714BB2" w:rsidP="00F83572">
      <w:pPr>
        <w:spacing w:after="0"/>
        <w:ind w:left="720"/>
      </w:pPr>
      <w:r>
        <w:t>(405) 685-4000</w:t>
      </w:r>
    </w:p>
    <w:p w:rsidR="00F83572" w:rsidRDefault="00F83572" w:rsidP="00F83572">
      <w:pPr>
        <w:spacing w:after="0"/>
        <w:ind w:left="720"/>
      </w:pPr>
    </w:p>
    <w:p w:rsidR="00714BB2" w:rsidRDefault="00714BB2" w:rsidP="00F83572">
      <w:r>
        <w:t>Room Block for Oklahoma Healthcare Workforce Simulation Conference</w:t>
      </w:r>
      <w:r w:rsidR="00DA1F7B">
        <w:t>,</w:t>
      </w:r>
      <w:r w:rsidR="00F83572">
        <w:t xml:space="preserve"> </w:t>
      </w:r>
      <w:hyperlink r:id="rId8" w:history="1">
        <w:r w:rsidR="00F83572" w:rsidRPr="007454C3">
          <w:rPr>
            <w:rStyle w:val="Hyperlink"/>
          </w:rPr>
          <w:t>Click Here To Book The Wyndham Garden Hotel</w:t>
        </w:r>
      </w:hyperlink>
      <w:r>
        <w:t>; $92.00 + taxes.</w:t>
      </w:r>
    </w:p>
    <w:p w:rsidR="0060573D" w:rsidRDefault="00714BB2" w:rsidP="00F83572">
      <w:pPr>
        <w:spacing w:after="0"/>
      </w:pPr>
      <w:r>
        <w:t xml:space="preserve">Map to Hotel:  </w:t>
      </w:r>
      <w:hyperlink r:id="rId9" w:history="1">
        <w:r>
          <w:rPr>
            <w:rStyle w:val="Hyperlink"/>
          </w:rPr>
          <w:t>http://mapq.st/2kN3bhR</w:t>
        </w:r>
      </w:hyperlink>
      <w:r>
        <w:t xml:space="preserve"> </w:t>
      </w:r>
    </w:p>
    <w:p w:rsidR="00F83572" w:rsidRPr="00F83572" w:rsidRDefault="00F83572" w:rsidP="00F83572">
      <w:pPr>
        <w:spacing w:after="0"/>
      </w:pPr>
    </w:p>
    <w:p w:rsidR="00714BB2" w:rsidRPr="00DA1F7B" w:rsidRDefault="00714BB2" w:rsidP="00714BB2">
      <w:pPr>
        <w:rPr>
          <w:rFonts w:ascii="Arial" w:hAnsi="Arial" w:cs="Arial"/>
          <w:sz w:val="32"/>
          <w:szCs w:val="32"/>
        </w:rPr>
      </w:pPr>
      <w:r w:rsidRPr="00DA1F7B">
        <w:rPr>
          <w:rFonts w:ascii="Arial" w:hAnsi="Arial" w:cs="Arial"/>
          <w:color w:val="2F5597"/>
          <w:sz w:val="32"/>
          <w:szCs w:val="32"/>
        </w:rPr>
        <w:t>Breakout Sessions/Conference:</w:t>
      </w:r>
    </w:p>
    <w:p w:rsidR="00714BB2" w:rsidRDefault="00714BB2" w:rsidP="0060573D">
      <w:pPr>
        <w:spacing w:after="0"/>
        <w:ind w:left="720"/>
        <w:rPr>
          <w:b/>
          <w:bCs/>
        </w:rPr>
      </w:pPr>
      <w:r>
        <w:rPr>
          <w:b/>
          <w:bCs/>
        </w:rPr>
        <w:t>Oklahoma State University—Oklahoma City</w:t>
      </w:r>
    </w:p>
    <w:p w:rsidR="00714BB2" w:rsidRDefault="00714BB2" w:rsidP="0060573D">
      <w:pPr>
        <w:spacing w:after="0"/>
        <w:ind w:left="720"/>
      </w:pPr>
      <w:r>
        <w:t>Allied Health Building</w:t>
      </w:r>
    </w:p>
    <w:p w:rsidR="00714BB2" w:rsidRDefault="00714BB2" w:rsidP="0060573D">
      <w:pPr>
        <w:spacing w:after="0"/>
        <w:ind w:left="720"/>
      </w:pPr>
      <w:r>
        <w:t>900 N. Portland Ave.</w:t>
      </w:r>
    </w:p>
    <w:p w:rsidR="00714BB2" w:rsidRDefault="00714BB2" w:rsidP="0060573D">
      <w:pPr>
        <w:spacing w:after="0"/>
        <w:ind w:left="720"/>
      </w:pPr>
      <w:r>
        <w:t>Oklahoma City, OK  73107</w:t>
      </w:r>
    </w:p>
    <w:p w:rsidR="00714BB2" w:rsidRDefault="00714BB2" w:rsidP="0060573D">
      <w:pPr>
        <w:spacing w:after="0"/>
        <w:ind w:left="720"/>
      </w:pPr>
      <w:r>
        <w:t>1.800.580.4099</w:t>
      </w:r>
    </w:p>
    <w:p w:rsidR="00714BB2" w:rsidRDefault="00714BB2" w:rsidP="0060573D">
      <w:pPr>
        <w:spacing w:before="240"/>
      </w:pPr>
      <w:r>
        <w:t xml:space="preserve">OSU-OKC:  </w:t>
      </w:r>
      <w:hyperlink r:id="rId10" w:history="1">
        <w:r>
          <w:rPr>
            <w:rStyle w:val="Hyperlink"/>
          </w:rPr>
          <w:t>http://www.osuokc.edu/map/</w:t>
        </w:r>
      </w:hyperlink>
      <w:r>
        <w:t xml:space="preserve">   From North Portland, enter campus by Agriculture Resource Center, Parking Lot “L”; Directions to campus:  </w:t>
      </w:r>
      <w:hyperlink r:id="rId11" w:history="1">
        <w:r>
          <w:rPr>
            <w:rStyle w:val="Hyperlink"/>
          </w:rPr>
          <w:t>http://www.osuokc.edu/map/directions.aspx</w:t>
        </w:r>
      </w:hyperlink>
      <w:r>
        <w:t xml:space="preserve"> </w:t>
      </w:r>
    </w:p>
    <w:p w:rsidR="00714BB2" w:rsidRPr="00DA1F7B" w:rsidRDefault="00714BB2" w:rsidP="0060573D">
      <w:pPr>
        <w:spacing w:before="240"/>
        <w:rPr>
          <w:rFonts w:ascii="Arial" w:hAnsi="Arial" w:cs="Arial"/>
          <w:color w:val="2F5597"/>
          <w:sz w:val="32"/>
          <w:szCs w:val="32"/>
        </w:rPr>
      </w:pPr>
      <w:r w:rsidRPr="00DA1F7B">
        <w:rPr>
          <w:rFonts w:ascii="Arial" w:hAnsi="Arial" w:cs="Arial"/>
          <w:color w:val="2F5597"/>
          <w:sz w:val="32"/>
          <w:szCs w:val="32"/>
        </w:rPr>
        <w:t>Continuing Education:</w:t>
      </w:r>
    </w:p>
    <w:p w:rsidR="00714BB2" w:rsidRPr="00CC4D0C" w:rsidRDefault="00714BB2" w:rsidP="0060573D">
      <w:pPr>
        <w:spacing w:before="240"/>
        <w:rPr>
          <w:b/>
          <w:sz w:val="24"/>
          <w:szCs w:val="24"/>
        </w:rPr>
      </w:pPr>
      <w:r>
        <w:t>Available to Registered Nurses and EMS Personnel.  Must indicate on registration if CE certificate desired, and for which profession.</w:t>
      </w:r>
      <w:r w:rsidR="0003174D">
        <w:t xml:space="preserve">  </w:t>
      </w:r>
      <w:r w:rsidR="007073A7">
        <w:t>Six (6</w:t>
      </w:r>
      <w:r>
        <w:t>) hours will be awarded to registered nurses for successful completion</w:t>
      </w:r>
      <w:r w:rsidRPr="00CC4D0C">
        <w:rPr>
          <w:b/>
        </w:rPr>
        <w:t xml:space="preserve">. </w:t>
      </w:r>
      <w:r w:rsidR="0060573D" w:rsidRPr="00CC4D0C">
        <w:rPr>
          <w:b/>
        </w:rPr>
        <w:t xml:space="preserve">  </w:t>
      </w:r>
      <w:r w:rsidRPr="00CC4D0C">
        <w:rPr>
          <w:b/>
        </w:rPr>
        <w:t xml:space="preserve">The University of Oklahoma Fran and Earl Ziegler College of Nursing is an approved provider continuing education by the Western Multi-State </w:t>
      </w:r>
      <w:r w:rsidRPr="00CC4D0C">
        <w:rPr>
          <w:b/>
        </w:rPr>
        <w:lastRenderedPageBreak/>
        <w:t>Division, an accredited approver by the American Nurses Credentialing Center's Commission on Accreditation. (Certificate #UOKCON-1019 – Approval active August 22, 2016-October 1, 2019</w:t>
      </w:r>
      <w:r w:rsidRPr="00CC4D0C">
        <w:rPr>
          <w:b/>
          <w:sz w:val="24"/>
          <w:szCs w:val="24"/>
        </w:rPr>
        <w:t>)</w:t>
      </w:r>
    </w:p>
    <w:p w:rsidR="00714BB2" w:rsidRPr="00DA1F7B" w:rsidRDefault="00714BB2" w:rsidP="0060573D">
      <w:pPr>
        <w:spacing w:before="240"/>
        <w:rPr>
          <w:rFonts w:ascii="Arial" w:hAnsi="Arial" w:cs="Arial"/>
        </w:rPr>
      </w:pPr>
      <w:r w:rsidRPr="00DA1F7B">
        <w:rPr>
          <w:rFonts w:ascii="Arial" w:hAnsi="Arial" w:cs="Arial"/>
          <w:color w:val="2F5597"/>
          <w:sz w:val="32"/>
          <w:szCs w:val="32"/>
        </w:rPr>
        <w:t>Exhibitor/Sponsorship Opportunities</w:t>
      </w:r>
      <w:r w:rsidRPr="00DA1F7B">
        <w:rPr>
          <w:rFonts w:ascii="Arial" w:hAnsi="Arial" w:cs="Arial"/>
        </w:rPr>
        <w:t xml:space="preserve"> </w:t>
      </w:r>
    </w:p>
    <w:p w:rsidR="00714BB2" w:rsidRDefault="009C10C6">
      <w:hyperlink r:id="rId12" w:history="1">
        <w:r w:rsidR="00714BB2">
          <w:rPr>
            <w:rStyle w:val="Hyperlink"/>
          </w:rPr>
          <w:t>https://ohcwc.wufoo.com/forms/sponsorshipexhibitor-registration-form/</w:t>
        </w:r>
      </w:hyperlink>
      <w:r w:rsidR="00714BB2">
        <w:t xml:space="preserve"> </w:t>
      </w:r>
    </w:p>
    <w:sectPr w:rsidR="00714BB2" w:rsidSect="00D21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B2"/>
    <w:rsid w:val="0003174D"/>
    <w:rsid w:val="00120393"/>
    <w:rsid w:val="00257CEB"/>
    <w:rsid w:val="004439F7"/>
    <w:rsid w:val="00517009"/>
    <w:rsid w:val="005734EC"/>
    <w:rsid w:val="0060573D"/>
    <w:rsid w:val="00632B01"/>
    <w:rsid w:val="0068761C"/>
    <w:rsid w:val="007073A7"/>
    <w:rsid w:val="00714BB2"/>
    <w:rsid w:val="00874B44"/>
    <w:rsid w:val="009C10C6"/>
    <w:rsid w:val="00CC4D0C"/>
    <w:rsid w:val="00CD1171"/>
    <w:rsid w:val="00D21570"/>
    <w:rsid w:val="00D51ABE"/>
    <w:rsid w:val="00DA1F7B"/>
    <w:rsid w:val="00DD4F5B"/>
    <w:rsid w:val="00F27AEF"/>
    <w:rsid w:val="00F83572"/>
    <w:rsid w:val="00FA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DE91A-A42C-4A78-B7A3-C81BFC8A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BB2"/>
    <w:rPr>
      <w:color w:val="0563C1"/>
      <w:u w:val="single"/>
    </w:rPr>
  </w:style>
  <w:style w:type="character" w:styleId="FollowedHyperlink">
    <w:name w:val="FollowedHyperlink"/>
    <w:basedOn w:val="DefaultParagraphFont"/>
    <w:uiPriority w:val="99"/>
    <w:semiHidden/>
    <w:unhideWhenUsed/>
    <w:rsid w:val="00F83572"/>
    <w:rPr>
      <w:color w:val="954F72" w:themeColor="followedHyperlink"/>
      <w:u w:val="single"/>
    </w:rPr>
  </w:style>
  <w:style w:type="paragraph" w:styleId="ListParagraph">
    <w:name w:val="List Paragraph"/>
    <w:basedOn w:val="Normal"/>
    <w:uiPriority w:val="34"/>
    <w:qFormat/>
    <w:rsid w:val="00120393"/>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yndhamhotels.com/wyndham-garden/oklahoma-city-oklahoma/wyndham-garden-oklahoma-city-airport/rooms-rates?brand_id=WY&amp;brand_tier=gn&amp;checkin_date=5/23/2017&amp;checkout_date=5/24/2017&amp;useWRPoints=false&amp;children=0&amp;group_code=05226704OK_002&amp;adults=1&amp;rooms=1&amp;radius=25&amp;brand_code=BH,DI,RA,BU,HJ,KG,MT,SE,TL,WG,WY,WT,WP,DX&amp;PriceFilter=0-2147483647&amp;cid=14728&am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ra.morris@careertech.ok.gov" TargetMode="External"/><Relationship Id="rId12" Type="http://schemas.openxmlformats.org/officeDocument/2006/relationships/hyperlink" Target="https://ohcwc.wufoo.com/forms/sponsorshipexhibitor-registration-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hcwc.wufoo.com/forms/2017-simulation-conference-registration/" TargetMode="External"/><Relationship Id="rId11" Type="http://schemas.openxmlformats.org/officeDocument/2006/relationships/hyperlink" Target="http://www.osuokc.edu/map/directions.aspx" TargetMode="External"/><Relationship Id="rId5" Type="http://schemas.openxmlformats.org/officeDocument/2006/relationships/image" Target="cid:image001.jpg@01D28D0E.E4E88D30" TargetMode="External"/><Relationship Id="rId10" Type="http://schemas.openxmlformats.org/officeDocument/2006/relationships/hyperlink" Target="http://www.osuokc.edu/map/" TargetMode="External"/><Relationship Id="rId4" Type="http://schemas.openxmlformats.org/officeDocument/2006/relationships/image" Target="media/image1.jpeg"/><Relationship Id="rId9" Type="http://schemas.openxmlformats.org/officeDocument/2006/relationships/hyperlink" Target="http://mapq.st/2kN3b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Morris</dc:creator>
  <cp:keywords/>
  <dc:description/>
  <cp:lastModifiedBy>dustin hicks</cp:lastModifiedBy>
  <cp:revision>2</cp:revision>
  <dcterms:created xsi:type="dcterms:W3CDTF">2017-05-20T14:05:00Z</dcterms:created>
  <dcterms:modified xsi:type="dcterms:W3CDTF">2017-05-20T14:05:00Z</dcterms:modified>
</cp:coreProperties>
</file>