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B7A" w:rsidRPr="00307083" w:rsidRDefault="00760EF4" w:rsidP="005950F8">
      <w:pPr>
        <w:pStyle w:val="Title"/>
        <w:rPr>
          <w:color w:val="C00000"/>
        </w:rPr>
      </w:pPr>
      <w:r>
        <w:rPr>
          <w:color w:val="C00000"/>
        </w:rPr>
        <w:t xml:space="preserve">14:  </w:t>
      </w:r>
      <w:r w:rsidR="00B001FE">
        <w:rPr>
          <w:color w:val="C00000"/>
        </w:rPr>
        <w:t>Moodle</w:t>
      </w:r>
      <w:r w:rsidR="00256C2C" w:rsidRPr="00307083">
        <w:rPr>
          <w:color w:val="C00000"/>
        </w:rPr>
        <w:t xml:space="preserve"> </w:t>
      </w:r>
      <w:r w:rsidR="00B001FE">
        <w:rPr>
          <w:color w:val="C00000"/>
        </w:rPr>
        <w:t>Workshop</w:t>
      </w:r>
    </w:p>
    <w:p w:rsidR="00307083" w:rsidRDefault="00307083" w:rsidP="00435E95">
      <w:pPr>
        <w:rPr>
          <w:b/>
        </w:rPr>
      </w:pPr>
    </w:p>
    <w:p w:rsidR="00B74858" w:rsidRDefault="00760EF4" w:rsidP="00435E95">
      <w:pPr>
        <w:rPr>
          <w:b/>
        </w:rPr>
      </w:pPr>
      <w:r>
        <w:rPr>
          <w:b/>
        </w:rPr>
        <w:t xml:space="preserve">WELCOME TO THE </w:t>
      </w:r>
      <w:r w:rsidR="00B001FE">
        <w:rPr>
          <w:b/>
        </w:rPr>
        <w:t>MOODLE</w:t>
      </w:r>
      <w:r>
        <w:rPr>
          <w:b/>
        </w:rPr>
        <w:t xml:space="preserve"> </w:t>
      </w:r>
      <w:r w:rsidR="00B001FE">
        <w:rPr>
          <w:b/>
        </w:rPr>
        <w:t>WORKSHOP</w:t>
      </w:r>
      <w:r w:rsidR="00307083">
        <w:rPr>
          <w:b/>
        </w:rPr>
        <w:t xml:space="preserve"> TUTORIAL!</w:t>
      </w:r>
    </w:p>
    <w:p w:rsidR="008D0006" w:rsidRDefault="008D0006" w:rsidP="008D0006">
      <w:r>
        <w:t>In this tutorial, you will learn:</w:t>
      </w:r>
    </w:p>
    <w:p w:rsidR="008D0006" w:rsidRDefault="00B22BF7" w:rsidP="00047D85">
      <w:pPr>
        <w:pStyle w:val="ListParagraph"/>
        <w:numPr>
          <w:ilvl w:val="0"/>
          <w:numId w:val="3"/>
        </w:numPr>
      </w:pPr>
      <w:r>
        <w:t xml:space="preserve">What </w:t>
      </w:r>
      <w:r w:rsidR="00646E88">
        <w:t xml:space="preserve">a </w:t>
      </w:r>
      <w:r w:rsidR="00B001FE">
        <w:t>Workshop</w:t>
      </w:r>
      <w:r w:rsidR="00646E88">
        <w:t xml:space="preserve"> is</w:t>
      </w:r>
    </w:p>
    <w:p w:rsidR="00B22BF7" w:rsidRDefault="00B22BF7" w:rsidP="00047D85">
      <w:pPr>
        <w:pStyle w:val="ListParagraph"/>
        <w:numPr>
          <w:ilvl w:val="0"/>
          <w:numId w:val="3"/>
        </w:numPr>
      </w:pPr>
      <w:r>
        <w:t xml:space="preserve">Some ways to use </w:t>
      </w:r>
      <w:r w:rsidR="00CE65FB">
        <w:t>a</w:t>
      </w:r>
      <w:r>
        <w:t xml:space="preserve"> </w:t>
      </w:r>
      <w:r w:rsidR="00B001FE">
        <w:t>Workshop</w:t>
      </w:r>
      <w:r>
        <w:t xml:space="preserve"> with students</w:t>
      </w:r>
    </w:p>
    <w:p w:rsidR="00B22BF7" w:rsidRDefault="00B22BF7" w:rsidP="00047D85">
      <w:pPr>
        <w:pStyle w:val="ListParagraph"/>
        <w:numPr>
          <w:ilvl w:val="0"/>
          <w:numId w:val="3"/>
        </w:numPr>
      </w:pPr>
      <w:r>
        <w:t xml:space="preserve">How to set up a </w:t>
      </w:r>
      <w:r w:rsidR="00B001FE">
        <w:t>Workshop</w:t>
      </w:r>
      <w:r>
        <w:t xml:space="preserve"> in </w:t>
      </w:r>
      <w:r w:rsidR="00B001FE">
        <w:t>Moodle</w:t>
      </w:r>
    </w:p>
    <w:p w:rsidR="00AD571E" w:rsidRDefault="00AD571E" w:rsidP="008023C4">
      <w:r>
        <w:t xml:space="preserve">If you have not used one of </w:t>
      </w:r>
      <w:r w:rsidR="0064126E">
        <w:t>CareerTech’s</w:t>
      </w:r>
      <w:r>
        <w:t xml:space="preserve"> </w:t>
      </w:r>
      <w:r w:rsidR="00BB1CBC">
        <w:t xml:space="preserve">“How to </w:t>
      </w:r>
      <w:r w:rsidR="00B001FE">
        <w:t>Moodle</w:t>
      </w:r>
      <w:r w:rsidR="00BB1CBC">
        <w:t>”</w:t>
      </w:r>
      <w:r>
        <w:t xml:space="preserve"> tutorials before, view</w:t>
      </w:r>
      <w:r w:rsidR="0064126E">
        <w:t xml:space="preserve"> the</w:t>
      </w:r>
      <w:r>
        <w:t xml:space="preserve"> </w:t>
      </w:r>
      <w:hyperlink w:anchor="tutorial_instructions" w:history="1">
        <w:r w:rsidRPr="00AD571E">
          <w:rPr>
            <w:rStyle w:val="Hyperlink"/>
          </w:rPr>
          <w:t>instructions</w:t>
        </w:r>
      </w:hyperlink>
      <w:r>
        <w:t xml:space="preserve"> for using it as a self-paced tutorial or as a resource for classroom instruction.</w:t>
      </w:r>
    </w:p>
    <w:p w:rsidR="00141BF4" w:rsidRDefault="008023C4" w:rsidP="008023C4">
      <w:r>
        <w:t>Before taking this tutorial, you should be familiar with:</w:t>
      </w:r>
    </w:p>
    <w:p w:rsidR="008023C4" w:rsidRDefault="008023C4" w:rsidP="00047D85">
      <w:pPr>
        <w:pStyle w:val="ListParagraph"/>
        <w:numPr>
          <w:ilvl w:val="0"/>
          <w:numId w:val="8"/>
        </w:numPr>
      </w:pPr>
      <w:r>
        <w:t xml:space="preserve">Setting up a course in </w:t>
      </w:r>
      <w:r w:rsidR="00B001FE">
        <w:t>Moodle</w:t>
      </w:r>
    </w:p>
    <w:p w:rsidR="008023C4" w:rsidRDefault="008023C4" w:rsidP="00047D85">
      <w:pPr>
        <w:pStyle w:val="ListParagraph"/>
        <w:numPr>
          <w:ilvl w:val="0"/>
          <w:numId w:val="8"/>
        </w:numPr>
      </w:pPr>
      <w:r>
        <w:t>Adding an activity to a topic in your course</w:t>
      </w:r>
    </w:p>
    <w:p w:rsidR="00136BF1" w:rsidRDefault="00136BF1" w:rsidP="00047D85">
      <w:pPr>
        <w:pStyle w:val="ListParagraph"/>
        <w:numPr>
          <w:ilvl w:val="0"/>
          <w:numId w:val="8"/>
        </w:numPr>
      </w:pPr>
      <w:r>
        <w:t xml:space="preserve">Using a rubric </w:t>
      </w:r>
      <w:r w:rsidR="00774084">
        <w:t>for peer evaluation</w:t>
      </w:r>
    </w:p>
    <w:p w:rsidR="002B56C2" w:rsidRPr="002B56C2" w:rsidRDefault="002B56C2" w:rsidP="00435E95">
      <w:r>
        <w:t>To begin, select from the menu below or simply turn to the next page.</w:t>
      </w:r>
    </w:p>
    <w:p w:rsidR="00B41E68" w:rsidRDefault="00B41E68" w:rsidP="00435E95">
      <w:pPr>
        <w:rPr>
          <w:b/>
        </w:rPr>
      </w:pPr>
    </w:p>
    <w:p w:rsidR="00B41E68" w:rsidRDefault="00B41E68" w:rsidP="00307083">
      <w:pPr>
        <w:pStyle w:val="Heading1"/>
      </w:pPr>
      <w:bookmarkStart w:id="0" w:name="_Menu_of_tutorial"/>
      <w:bookmarkEnd w:id="0"/>
      <w:r w:rsidRPr="00307083">
        <w:t>Menu of tutorial topics</w:t>
      </w:r>
    </w:p>
    <w:p w:rsidR="00307083" w:rsidRPr="00307083" w:rsidRDefault="00307083" w:rsidP="00307083"/>
    <w:p w:rsidR="002B56C2" w:rsidRPr="001D56CA" w:rsidRDefault="00673284" w:rsidP="00047D85">
      <w:pPr>
        <w:pStyle w:val="ListParagraph"/>
        <w:numPr>
          <w:ilvl w:val="0"/>
          <w:numId w:val="2"/>
        </w:numPr>
      </w:pPr>
      <w:hyperlink w:anchor="_Introduction_to_Moodle" w:history="1">
        <w:r w:rsidR="002B56C2" w:rsidRPr="007649A0">
          <w:rPr>
            <w:rStyle w:val="Hyperlink"/>
          </w:rPr>
          <w:t>Introduction</w:t>
        </w:r>
        <w:r w:rsidR="003266B8" w:rsidRPr="007649A0">
          <w:rPr>
            <w:rStyle w:val="Hyperlink"/>
          </w:rPr>
          <w:t xml:space="preserve"> to </w:t>
        </w:r>
        <w:r w:rsidR="00B001FE">
          <w:rPr>
            <w:rStyle w:val="Hyperlink"/>
          </w:rPr>
          <w:t>Moodle</w:t>
        </w:r>
        <w:r w:rsidR="003266B8" w:rsidRPr="007649A0">
          <w:rPr>
            <w:rStyle w:val="Hyperlink"/>
          </w:rPr>
          <w:t xml:space="preserve"> </w:t>
        </w:r>
        <w:r w:rsidR="00B001FE">
          <w:rPr>
            <w:rStyle w:val="Hyperlink"/>
          </w:rPr>
          <w:t>Workshop</w:t>
        </w:r>
        <w:r w:rsidR="00136BF1" w:rsidRPr="007649A0">
          <w:rPr>
            <w:rStyle w:val="Hyperlink"/>
          </w:rPr>
          <w:t>s</w:t>
        </w:r>
      </w:hyperlink>
      <w:r w:rsidR="006C4ED9">
        <w:t xml:space="preserve"> </w:t>
      </w:r>
    </w:p>
    <w:p w:rsidR="001D56CA" w:rsidRPr="001D56CA" w:rsidRDefault="00673284" w:rsidP="00047D85">
      <w:pPr>
        <w:pStyle w:val="ListParagraph"/>
        <w:numPr>
          <w:ilvl w:val="0"/>
          <w:numId w:val="2"/>
        </w:numPr>
      </w:pPr>
      <w:hyperlink w:anchor="_Ways_to_use" w:history="1">
        <w:r w:rsidR="00B001FE">
          <w:rPr>
            <w:rStyle w:val="Hyperlink"/>
          </w:rPr>
          <w:t>Ways to U</w:t>
        </w:r>
        <w:r w:rsidR="00061A3E" w:rsidRPr="007649A0">
          <w:rPr>
            <w:rStyle w:val="Hyperlink"/>
          </w:rPr>
          <w:t xml:space="preserve">se a </w:t>
        </w:r>
        <w:r w:rsidR="00B001FE">
          <w:rPr>
            <w:rStyle w:val="Hyperlink"/>
          </w:rPr>
          <w:t>Workshop</w:t>
        </w:r>
      </w:hyperlink>
      <w:r w:rsidR="006C4ED9">
        <w:t xml:space="preserve"> </w:t>
      </w:r>
    </w:p>
    <w:p w:rsidR="00B41E68" w:rsidRDefault="00673284" w:rsidP="00047D85">
      <w:pPr>
        <w:pStyle w:val="ListParagraph"/>
        <w:numPr>
          <w:ilvl w:val="0"/>
          <w:numId w:val="2"/>
        </w:numPr>
      </w:pPr>
      <w:hyperlink w:anchor="_Setting_up_the" w:history="1">
        <w:r w:rsidR="00B001FE">
          <w:rPr>
            <w:rStyle w:val="Hyperlink"/>
          </w:rPr>
          <w:t>Setting U</w:t>
        </w:r>
        <w:r w:rsidR="003266B8" w:rsidRPr="007649A0">
          <w:rPr>
            <w:rStyle w:val="Hyperlink"/>
          </w:rPr>
          <w:t xml:space="preserve">p the </w:t>
        </w:r>
        <w:r w:rsidR="00B001FE">
          <w:rPr>
            <w:rStyle w:val="Hyperlink"/>
          </w:rPr>
          <w:t>Moodle</w:t>
        </w:r>
        <w:r w:rsidR="003266B8" w:rsidRPr="007649A0">
          <w:rPr>
            <w:rStyle w:val="Hyperlink"/>
          </w:rPr>
          <w:t xml:space="preserve"> </w:t>
        </w:r>
        <w:r w:rsidR="00B001FE">
          <w:rPr>
            <w:rStyle w:val="Hyperlink"/>
          </w:rPr>
          <w:t>Workshop</w:t>
        </w:r>
      </w:hyperlink>
      <w:r w:rsidR="006C4ED9">
        <w:t xml:space="preserve"> </w:t>
      </w:r>
    </w:p>
    <w:p w:rsidR="007649A0" w:rsidRDefault="00673284" w:rsidP="00047D85">
      <w:pPr>
        <w:pStyle w:val="ListParagraph"/>
        <w:numPr>
          <w:ilvl w:val="0"/>
          <w:numId w:val="2"/>
        </w:numPr>
      </w:pPr>
      <w:hyperlink w:anchor="_The_Workshop_Planner" w:history="1">
        <w:r w:rsidR="007649A0" w:rsidRPr="007649A0">
          <w:rPr>
            <w:rStyle w:val="Hyperlink"/>
          </w:rPr>
          <w:t xml:space="preserve">The </w:t>
        </w:r>
        <w:r w:rsidR="00B001FE">
          <w:rPr>
            <w:rStyle w:val="Hyperlink"/>
          </w:rPr>
          <w:t>Workshop</w:t>
        </w:r>
        <w:r w:rsidR="007649A0" w:rsidRPr="007649A0">
          <w:rPr>
            <w:rStyle w:val="Hyperlink"/>
          </w:rPr>
          <w:t xml:space="preserve"> Planner</w:t>
        </w:r>
      </w:hyperlink>
    </w:p>
    <w:p w:rsidR="007649A0" w:rsidRDefault="00673284" w:rsidP="00047D85">
      <w:pPr>
        <w:pStyle w:val="ListParagraph"/>
        <w:numPr>
          <w:ilvl w:val="0"/>
          <w:numId w:val="2"/>
        </w:numPr>
      </w:pPr>
      <w:hyperlink w:anchor="Creating_the_assessment_form" w:history="1">
        <w:r w:rsidR="007649A0" w:rsidRPr="002A1D93">
          <w:rPr>
            <w:rStyle w:val="Hyperlink"/>
          </w:rPr>
          <w:t>Creating an Assessment Form</w:t>
        </w:r>
      </w:hyperlink>
    </w:p>
    <w:p w:rsidR="007649A0" w:rsidRDefault="00673284" w:rsidP="00047D85">
      <w:pPr>
        <w:pStyle w:val="ListParagraph"/>
        <w:numPr>
          <w:ilvl w:val="0"/>
          <w:numId w:val="2"/>
        </w:numPr>
      </w:pPr>
      <w:hyperlink w:anchor="allocating_submissions" w:history="1">
        <w:r w:rsidR="007649A0" w:rsidRPr="002A1D93">
          <w:rPr>
            <w:rStyle w:val="Hyperlink"/>
          </w:rPr>
          <w:t>Allocating Submissions</w:t>
        </w:r>
      </w:hyperlink>
    </w:p>
    <w:p w:rsidR="003266B8" w:rsidRPr="001D56CA" w:rsidRDefault="00673284" w:rsidP="00047D85">
      <w:pPr>
        <w:pStyle w:val="ListParagraph"/>
        <w:numPr>
          <w:ilvl w:val="0"/>
          <w:numId w:val="2"/>
        </w:numPr>
      </w:pPr>
      <w:hyperlink w:anchor="_Summary_and_resources" w:history="1">
        <w:r w:rsidR="003266B8" w:rsidRPr="007649A0">
          <w:rPr>
            <w:rStyle w:val="Hyperlink"/>
          </w:rPr>
          <w:t>Summary and Resources</w:t>
        </w:r>
      </w:hyperlink>
    </w:p>
    <w:p w:rsidR="002B56C2" w:rsidRDefault="002B56C2">
      <w:r>
        <w:br w:type="page"/>
      </w:r>
    </w:p>
    <w:p w:rsidR="002B56C2" w:rsidRDefault="002B56C2" w:rsidP="002B56C2">
      <w:pPr>
        <w:pStyle w:val="Heading1"/>
      </w:pPr>
      <w:bookmarkStart w:id="1" w:name="_Introduction_to_Moodle"/>
      <w:bookmarkEnd w:id="1"/>
      <w:r>
        <w:lastRenderedPageBreak/>
        <w:t>Introduction</w:t>
      </w:r>
      <w:r w:rsidR="005E5A44">
        <w:t xml:space="preserve"> to </w:t>
      </w:r>
      <w:r w:rsidR="00B001FE">
        <w:t>Moodle</w:t>
      </w:r>
      <w:r w:rsidR="005E5A44">
        <w:t xml:space="preserve"> </w:t>
      </w:r>
      <w:r w:rsidR="00B001FE">
        <w:t>Workshop</w:t>
      </w:r>
      <w:r w:rsidR="00136BF1">
        <w:t>s</w:t>
      </w:r>
    </w:p>
    <w:p w:rsidR="00307083" w:rsidRDefault="00307083" w:rsidP="00F31D57"/>
    <w:p w:rsidR="008D3E99" w:rsidRDefault="00B001FE" w:rsidP="00F31D57">
      <w:r>
        <w:t>A Workshop</w:t>
      </w:r>
      <w:r w:rsidR="00136BF1">
        <w:t xml:space="preserve"> is</w:t>
      </w:r>
      <w:r w:rsidR="003C5E02">
        <w:t xml:space="preserve"> an activity that includes a peer assessment component. </w:t>
      </w:r>
      <w:r>
        <w:t>The Workshop</w:t>
      </w:r>
      <w:r w:rsidR="00774084">
        <w:t xml:space="preserve"> activity is useful</w:t>
      </w:r>
      <w:r w:rsidR="003C5E02">
        <w:t xml:space="preserve"> when you wa</w:t>
      </w:r>
      <w:r w:rsidR="00465765">
        <w:t>nt students to work on a project that involves synthesis of multiple criteria to be evaluated</w:t>
      </w:r>
      <w:r w:rsidR="003C5E02">
        <w:t>.</w:t>
      </w:r>
      <w:r w:rsidR="00465765">
        <w:t xml:space="preserve"> This can be anything from a research paper to development of a portfolio piece. The ability to assess work done by peers offers an additional level of understanding and skill, regardless of the actual project.</w:t>
      </w:r>
    </w:p>
    <w:p w:rsidR="00465765" w:rsidRDefault="00465765" w:rsidP="00F31D57">
      <w:r w:rsidRPr="00465765">
        <w:t xml:space="preserve">Support for team work (in the sense of one submission per group of participants) is </w:t>
      </w:r>
      <w:r>
        <w:t>not supported in the</w:t>
      </w:r>
      <w:r w:rsidRPr="00465765">
        <w:t xml:space="preserve"> </w:t>
      </w:r>
      <w:r w:rsidR="00B001FE">
        <w:t>Workshop</w:t>
      </w:r>
      <w:r w:rsidRPr="00465765">
        <w:t xml:space="preserve"> module.</w:t>
      </w:r>
    </w:p>
    <w:p w:rsidR="00100544" w:rsidRDefault="00100544" w:rsidP="00F31D57">
      <w:r>
        <w:t>Because of the peer assessment component, students r</w:t>
      </w:r>
      <w:r w:rsidR="00B001FE">
        <w:t>eceive two grades for a single Workshop</w:t>
      </w:r>
      <w:r>
        <w:t>.</w:t>
      </w:r>
    </w:p>
    <w:p w:rsidR="00100544" w:rsidRDefault="00100544" w:rsidP="00047D85">
      <w:pPr>
        <w:pStyle w:val="ListParagraph"/>
        <w:numPr>
          <w:ilvl w:val="0"/>
          <w:numId w:val="13"/>
        </w:numPr>
      </w:pPr>
      <w:r>
        <w:t>One grade for submissi</w:t>
      </w:r>
      <w:r w:rsidR="00B001FE">
        <w:t>on of their project deliverable</w:t>
      </w:r>
    </w:p>
    <w:p w:rsidR="00100544" w:rsidRDefault="00100544" w:rsidP="00047D85">
      <w:pPr>
        <w:pStyle w:val="ListParagraph"/>
        <w:numPr>
          <w:ilvl w:val="0"/>
          <w:numId w:val="13"/>
        </w:numPr>
      </w:pPr>
      <w:r>
        <w:t>One grade for their partici</w:t>
      </w:r>
      <w:r w:rsidR="00B001FE">
        <w:t>pation in assessing their peers</w:t>
      </w:r>
    </w:p>
    <w:p w:rsidR="00100544" w:rsidRDefault="00EE391C" w:rsidP="00100544">
      <w:r>
        <w:t>The two grades can be combined</w:t>
      </w:r>
      <w:r w:rsidR="00B001FE">
        <w:t xml:space="preserve"> in the Moodle g</w:t>
      </w:r>
      <w:r>
        <w:t>radebook as needed.</w:t>
      </w:r>
    </w:p>
    <w:p w:rsidR="00B67CBE" w:rsidRDefault="00B67CBE" w:rsidP="00100544">
      <w:r>
        <w:t xml:space="preserve">When you initially set up a </w:t>
      </w:r>
      <w:r w:rsidR="00B001FE">
        <w:t>Moodle</w:t>
      </w:r>
      <w:r>
        <w:t xml:space="preserve"> </w:t>
      </w:r>
      <w:r w:rsidR="00B001FE">
        <w:t>Workshop</w:t>
      </w:r>
      <w:r w:rsidR="00240AC3">
        <w:t xml:space="preserve"> activity</w:t>
      </w:r>
      <w:r>
        <w:t xml:space="preserve">, </w:t>
      </w:r>
      <w:r w:rsidR="00B001FE">
        <w:t>Moodle</w:t>
      </w:r>
      <w:r>
        <w:t xml:space="preserve"> presents you with a </w:t>
      </w:r>
      <w:r w:rsidR="006B175B">
        <w:t>“</w:t>
      </w:r>
      <w:r w:rsidR="009C4AAC">
        <w:t>planner tool,</w:t>
      </w:r>
      <w:r w:rsidR="006B175B">
        <w:t>”</w:t>
      </w:r>
      <w:r w:rsidR="009C4AAC">
        <w:t xml:space="preserve"> which is a </w:t>
      </w:r>
      <w:r w:rsidR="00774084">
        <w:t>chart</w:t>
      </w:r>
      <w:r w:rsidR="00B001FE">
        <w:t xml:space="preserve"> showing that a Workshop</w:t>
      </w:r>
      <w:r>
        <w:t xml:space="preserve"> has five phases</w:t>
      </w:r>
      <w:r w:rsidR="009C4AAC">
        <w:t>. Each phase has</w:t>
      </w:r>
      <w:r>
        <w:t xml:space="preserve"> its own tasks to be completed.</w:t>
      </w:r>
    </w:p>
    <w:p w:rsidR="00B67CBE" w:rsidRDefault="00B67CBE" w:rsidP="00047D85">
      <w:pPr>
        <w:pStyle w:val="ListParagraph"/>
        <w:numPr>
          <w:ilvl w:val="0"/>
          <w:numId w:val="14"/>
        </w:numPr>
      </w:pPr>
      <w:r w:rsidRPr="00240AC3">
        <w:rPr>
          <w:b/>
        </w:rPr>
        <w:t>Setup phase</w:t>
      </w:r>
      <w:r w:rsidR="00DF7A3C">
        <w:rPr>
          <w:b/>
        </w:rPr>
        <w:t>—</w:t>
      </w:r>
      <w:r>
        <w:t>This phase is for the teacher to complete. Depending on the choices you make, it includes these tasks:</w:t>
      </w:r>
    </w:p>
    <w:p w:rsidR="00B67CBE" w:rsidRDefault="00B67CBE" w:rsidP="00AF2D74">
      <w:pPr>
        <w:pStyle w:val="ListParagraph"/>
        <w:numPr>
          <w:ilvl w:val="1"/>
          <w:numId w:val="23"/>
        </w:numPr>
        <w:ind w:left="1080"/>
      </w:pPr>
      <w:r>
        <w:t xml:space="preserve">Set the </w:t>
      </w:r>
      <w:r w:rsidR="00B001FE">
        <w:t>Workshop</w:t>
      </w:r>
      <w:r>
        <w:t xml:space="preserve"> description</w:t>
      </w:r>
    </w:p>
    <w:p w:rsidR="00B67CBE" w:rsidRDefault="00B67CBE" w:rsidP="00AF2D74">
      <w:pPr>
        <w:pStyle w:val="ListParagraph"/>
        <w:numPr>
          <w:ilvl w:val="1"/>
          <w:numId w:val="23"/>
        </w:numPr>
        <w:ind w:left="1080"/>
      </w:pPr>
      <w:r>
        <w:t>Provide instructions for submission</w:t>
      </w:r>
    </w:p>
    <w:p w:rsidR="00B67CBE" w:rsidRDefault="00B67CBE" w:rsidP="00AF2D74">
      <w:pPr>
        <w:pStyle w:val="ListParagraph"/>
        <w:numPr>
          <w:ilvl w:val="1"/>
          <w:numId w:val="23"/>
        </w:numPr>
        <w:ind w:left="1080"/>
      </w:pPr>
      <w:r>
        <w:t>Edit assessment form</w:t>
      </w:r>
      <w:r w:rsidR="00774084">
        <w:t xml:space="preserve"> (this will be used for peer evaluation)</w:t>
      </w:r>
    </w:p>
    <w:p w:rsidR="00DF7A3C" w:rsidRDefault="00B67CBE" w:rsidP="00AF2D74">
      <w:pPr>
        <w:pStyle w:val="ListParagraph"/>
        <w:numPr>
          <w:ilvl w:val="1"/>
          <w:numId w:val="23"/>
        </w:numPr>
        <w:ind w:left="1080"/>
      </w:pPr>
      <w:r>
        <w:t>Prepare example submissions</w:t>
      </w:r>
    </w:p>
    <w:p w:rsidR="00DF7A3C" w:rsidRPr="00DF7A3C" w:rsidRDefault="00DF7A3C" w:rsidP="00DF7A3C">
      <w:pPr>
        <w:pStyle w:val="ListParagraph"/>
      </w:pPr>
    </w:p>
    <w:p w:rsidR="005C3CA7" w:rsidRDefault="00B67CBE" w:rsidP="00DF7A3C">
      <w:pPr>
        <w:pStyle w:val="ListParagraph"/>
        <w:numPr>
          <w:ilvl w:val="0"/>
          <w:numId w:val="14"/>
        </w:numPr>
      </w:pPr>
      <w:r w:rsidRPr="00DF7A3C">
        <w:rPr>
          <w:b/>
        </w:rPr>
        <w:t>Submission phase</w:t>
      </w:r>
      <w:r w:rsidR="00DF7A3C">
        <w:rPr>
          <w:b/>
        </w:rPr>
        <w:t>—</w:t>
      </w:r>
      <w:r>
        <w:t>This phase is the completion of the student</w:t>
      </w:r>
      <w:r w:rsidR="006B175B">
        <w:t>’</w:t>
      </w:r>
      <w:r>
        <w:t xml:space="preserve">s project deliverable. </w:t>
      </w:r>
      <w:r w:rsidR="005C3CA7">
        <w:t>Studen</w:t>
      </w:r>
      <w:r w:rsidR="00B001FE">
        <w:t>ts will see this column of the Workshop chart when they open the Workshop</w:t>
      </w:r>
      <w:r w:rsidR="005C3CA7">
        <w:t xml:space="preserve"> activity. </w:t>
      </w:r>
    </w:p>
    <w:p w:rsidR="00B67CBE" w:rsidRDefault="005C3CA7" w:rsidP="00AF2D74">
      <w:pPr>
        <w:pStyle w:val="ListParagraph"/>
        <w:numPr>
          <w:ilvl w:val="1"/>
          <w:numId w:val="14"/>
        </w:numPr>
        <w:ind w:left="1080"/>
      </w:pPr>
      <w:r>
        <w:t>For the student, submission phase</w:t>
      </w:r>
      <w:r w:rsidR="00B67CBE">
        <w:t xml:space="preserve"> </w:t>
      </w:r>
      <w:r>
        <w:t>shows this information</w:t>
      </w:r>
      <w:r w:rsidR="00B67CBE">
        <w:t>:</w:t>
      </w:r>
    </w:p>
    <w:p w:rsidR="005C3CA7" w:rsidRDefault="005C3CA7" w:rsidP="00B001FE">
      <w:pPr>
        <w:pStyle w:val="ListParagraph"/>
        <w:numPr>
          <w:ilvl w:val="3"/>
          <w:numId w:val="33"/>
        </w:numPr>
        <w:ind w:left="1440"/>
      </w:pPr>
      <w:r>
        <w:t>Submit your work</w:t>
      </w:r>
      <w:r w:rsidR="00774084">
        <w:t xml:space="preserve"> link</w:t>
      </w:r>
      <w:r>
        <w:t xml:space="preserve"> </w:t>
      </w:r>
      <w:r w:rsidR="00774084">
        <w:t xml:space="preserve">(checkbox </w:t>
      </w:r>
      <w:r>
        <w:t>marked when submission is made)</w:t>
      </w:r>
    </w:p>
    <w:p w:rsidR="005C3CA7" w:rsidRDefault="005C3CA7" w:rsidP="00B001FE">
      <w:pPr>
        <w:pStyle w:val="ListParagraph"/>
        <w:numPr>
          <w:ilvl w:val="3"/>
          <w:numId w:val="33"/>
        </w:numPr>
        <w:ind w:left="1440"/>
      </w:pPr>
      <w:r>
        <w:t>Information such as due dates and if late submissions are allowed</w:t>
      </w:r>
    </w:p>
    <w:p w:rsidR="005C3CA7" w:rsidRDefault="00FA37C1" w:rsidP="00AF2D74">
      <w:pPr>
        <w:pStyle w:val="ListParagraph"/>
        <w:numPr>
          <w:ilvl w:val="1"/>
          <w:numId w:val="14"/>
        </w:numPr>
        <w:ind w:left="1080"/>
      </w:pPr>
      <w:r>
        <w:t>For the teacher, the submission column includes these tasks for completion</w:t>
      </w:r>
      <w:r w:rsidR="005C3CA7">
        <w:t>:</w:t>
      </w:r>
    </w:p>
    <w:p w:rsidR="00B67CBE" w:rsidRDefault="005C3CA7" w:rsidP="00AF2D74">
      <w:pPr>
        <w:pStyle w:val="ListParagraph"/>
        <w:numPr>
          <w:ilvl w:val="2"/>
          <w:numId w:val="14"/>
        </w:numPr>
        <w:ind w:left="1440"/>
      </w:pPr>
      <w:r>
        <w:t xml:space="preserve">Provide instructions for assessment </w:t>
      </w:r>
    </w:p>
    <w:p w:rsidR="005C3CA7" w:rsidRDefault="005C3CA7" w:rsidP="00AF2D74">
      <w:pPr>
        <w:pStyle w:val="ListParagraph"/>
        <w:numPr>
          <w:ilvl w:val="2"/>
          <w:numId w:val="14"/>
        </w:numPr>
        <w:ind w:left="1440"/>
      </w:pPr>
      <w:r>
        <w:t>Allocate submissions for assessment, with information on allocations made</w:t>
      </w:r>
    </w:p>
    <w:p w:rsidR="00DF7A3C" w:rsidRDefault="00DF7A3C">
      <w:r>
        <w:br w:type="page"/>
      </w:r>
    </w:p>
    <w:p w:rsidR="00DF7A3C" w:rsidRPr="00DF7A3C" w:rsidRDefault="00DF7A3C" w:rsidP="00DF7A3C">
      <w:pPr>
        <w:pStyle w:val="ListParagraph"/>
      </w:pPr>
    </w:p>
    <w:p w:rsidR="00566A15" w:rsidRDefault="00566A15" w:rsidP="00047D85">
      <w:pPr>
        <w:pStyle w:val="ListParagraph"/>
        <w:numPr>
          <w:ilvl w:val="0"/>
          <w:numId w:val="14"/>
        </w:numPr>
      </w:pPr>
      <w:r w:rsidRPr="00240AC3">
        <w:rPr>
          <w:b/>
        </w:rPr>
        <w:t>Assessment phase</w:t>
      </w:r>
      <w:r w:rsidR="00DF7A3C">
        <w:rPr>
          <w:b/>
        </w:rPr>
        <w:t>—</w:t>
      </w:r>
      <w:r>
        <w:t xml:space="preserve">This is the phase where students perform peer evaluations according to the allocations the teacher made in the previous phase. Students will see their Assigned Submissions to assess. </w:t>
      </w:r>
    </w:p>
    <w:p w:rsidR="00566A15" w:rsidRDefault="00566A15" w:rsidP="00AF2D74">
      <w:pPr>
        <w:pStyle w:val="ListParagraph"/>
        <w:numPr>
          <w:ilvl w:val="1"/>
          <w:numId w:val="14"/>
        </w:numPr>
        <w:ind w:left="1080"/>
      </w:pPr>
      <w:r>
        <w:t xml:space="preserve">The student clicks an </w:t>
      </w:r>
      <w:r w:rsidR="006B175B">
        <w:t>“</w:t>
      </w:r>
      <w:r>
        <w:t>assess</w:t>
      </w:r>
      <w:r w:rsidR="006B175B">
        <w:t>”</w:t>
      </w:r>
      <w:r>
        <w:t xml:space="preserve"> button to review assigned submissions. </w:t>
      </w:r>
      <w:r w:rsidR="00B001FE">
        <w:t>Moodle</w:t>
      </w:r>
      <w:r>
        <w:t xml:space="preserve"> provides the student with the assessment criteria set up by the teacher.</w:t>
      </w:r>
    </w:p>
    <w:p w:rsidR="00566A15" w:rsidRDefault="00566A15" w:rsidP="00AF2D74">
      <w:pPr>
        <w:pStyle w:val="ListParagraph"/>
        <w:numPr>
          <w:ilvl w:val="1"/>
          <w:numId w:val="14"/>
        </w:numPr>
        <w:ind w:left="1080"/>
      </w:pPr>
      <w:r>
        <w:t>The teacher is able to track which students have completed their assigned assessments during this phase.</w:t>
      </w:r>
    </w:p>
    <w:p w:rsidR="00DF7A3C" w:rsidRPr="00DF7A3C" w:rsidRDefault="00DF7A3C" w:rsidP="00DF7A3C">
      <w:pPr>
        <w:pStyle w:val="ListParagraph"/>
      </w:pPr>
    </w:p>
    <w:p w:rsidR="00566A15" w:rsidRDefault="00240AC3" w:rsidP="00047D85">
      <w:pPr>
        <w:pStyle w:val="ListParagraph"/>
        <w:numPr>
          <w:ilvl w:val="0"/>
          <w:numId w:val="14"/>
        </w:numPr>
      </w:pPr>
      <w:r w:rsidRPr="0097461F">
        <w:rPr>
          <w:b/>
        </w:rPr>
        <w:t>Grading Evaluation phase</w:t>
      </w:r>
      <w:r w:rsidR="00DF7A3C">
        <w:rPr>
          <w:b/>
        </w:rPr>
        <w:t>—</w:t>
      </w:r>
      <w:r>
        <w:t xml:space="preserve">During this phase, </w:t>
      </w:r>
      <w:r w:rsidR="00B001FE">
        <w:t>Moodle</w:t>
      </w:r>
      <w:r>
        <w:t xml:space="preserve"> calculates the two grades for each student, based on the evaluations of the student</w:t>
      </w:r>
      <w:r w:rsidR="006B175B">
        <w:t>’</w:t>
      </w:r>
      <w:r>
        <w:t>s submission by peers, and the student</w:t>
      </w:r>
      <w:r w:rsidR="006B175B">
        <w:t>’</w:t>
      </w:r>
      <w:r>
        <w:t>s evaluations of other student</w:t>
      </w:r>
      <w:r w:rsidR="006B175B">
        <w:t>’</w:t>
      </w:r>
      <w:r>
        <w:t>s submissions. The student</w:t>
      </w:r>
      <w:r w:rsidR="006B175B">
        <w:t>’</w:t>
      </w:r>
      <w:r>
        <w:t>s submission, evaluations from others, evaluations of others, and calculated grades are available for the teacher to review. The teacher has the option to override the grades if they do not seem justified.</w:t>
      </w:r>
      <w:r w:rsidR="0097461F">
        <w:t xml:space="preserve"> The tasks included in this phase are:</w:t>
      </w:r>
    </w:p>
    <w:p w:rsidR="00240AC3" w:rsidRDefault="00240AC3" w:rsidP="00AF2D74">
      <w:pPr>
        <w:pStyle w:val="ListParagraph"/>
        <w:numPr>
          <w:ilvl w:val="1"/>
          <w:numId w:val="14"/>
        </w:numPr>
        <w:ind w:left="1080"/>
      </w:pPr>
      <w:r>
        <w:t>Calculate submission grades</w:t>
      </w:r>
    </w:p>
    <w:p w:rsidR="00240AC3" w:rsidRDefault="00240AC3" w:rsidP="00AF2D74">
      <w:pPr>
        <w:pStyle w:val="ListParagraph"/>
        <w:numPr>
          <w:ilvl w:val="1"/>
          <w:numId w:val="14"/>
        </w:numPr>
        <w:ind w:left="1080"/>
      </w:pPr>
      <w:r>
        <w:t>Calculate assessment grades</w:t>
      </w:r>
    </w:p>
    <w:p w:rsidR="00DF7A3C" w:rsidRDefault="00240AC3" w:rsidP="00AF2D74">
      <w:pPr>
        <w:pStyle w:val="ListParagraph"/>
        <w:numPr>
          <w:ilvl w:val="1"/>
          <w:numId w:val="14"/>
        </w:numPr>
        <w:ind w:left="1080"/>
      </w:pPr>
      <w:r>
        <w:t>Provide a conclusion</w:t>
      </w:r>
    </w:p>
    <w:p w:rsidR="00DF7A3C" w:rsidRDefault="00DF7A3C" w:rsidP="00DF7A3C">
      <w:pPr>
        <w:pStyle w:val="ListParagraph"/>
        <w:ind w:left="1440"/>
      </w:pPr>
    </w:p>
    <w:p w:rsidR="00F32807" w:rsidRDefault="00240AC3" w:rsidP="00F31D57">
      <w:pPr>
        <w:pStyle w:val="ListParagraph"/>
        <w:numPr>
          <w:ilvl w:val="0"/>
          <w:numId w:val="14"/>
        </w:numPr>
      </w:pPr>
      <w:r w:rsidRPr="0097461F">
        <w:rPr>
          <w:b/>
        </w:rPr>
        <w:t>Closing phase</w:t>
      </w:r>
      <w:r w:rsidR="00DF7A3C">
        <w:rPr>
          <w:b/>
        </w:rPr>
        <w:t>—</w:t>
      </w:r>
      <w:r>
        <w:t xml:space="preserve">Activating the close of the </w:t>
      </w:r>
      <w:r w:rsidR="00B001FE">
        <w:t>Workshop</w:t>
      </w:r>
      <w:r>
        <w:t xml:space="preserve"> activity submits grades to the gradebook and allows students to see their own submissions with peer evaluations.</w:t>
      </w:r>
    </w:p>
    <w:p w:rsidR="00BA370E" w:rsidRDefault="00BA370E" w:rsidP="00F31D57">
      <w:r>
        <w:t xml:space="preserve">The general process for using a </w:t>
      </w:r>
      <w:r w:rsidR="00B001FE">
        <w:t>Workshop</w:t>
      </w:r>
      <w:r>
        <w:t xml:space="preserve"> in your classroom is:</w:t>
      </w:r>
    </w:p>
    <w:p w:rsidR="00BA370E" w:rsidRDefault="00BA370E" w:rsidP="00307083">
      <w:pPr>
        <w:pStyle w:val="ListParagraph"/>
        <w:numPr>
          <w:ilvl w:val="0"/>
          <w:numId w:val="4"/>
        </w:numPr>
        <w:ind w:left="720" w:hanging="360"/>
      </w:pPr>
      <w:r>
        <w:t xml:space="preserve">The </w:t>
      </w:r>
      <w:r w:rsidR="00A13CF9">
        <w:t xml:space="preserve">instructor </w:t>
      </w:r>
      <w:r w:rsidR="00AE3133">
        <w:t>sets up the</w:t>
      </w:r>
      <w:r w:rsidR="00A13CF9">
        <w:t xml:space="preserve"> </w:t>
      </w:r>
      <w:r w:rsidR="00B001FE">
        <w:t>Workshop</w:t>
      </w:r>
      <w:r w:rsidR="00A13CF9">
        <w:t xml:space="preserve"> activity</w:t>
      </w:r>
      <w:r w:rsidR="00AE3133">
        <w:t xml:space="preserve"> according to the d</w:t>
      </w:r>
      <w:r w:rsidR="00774084">
        <w:t>esired experience for students.</w:t>
      </w:r>
      <w:r w:rsidR="0051735B">
        <w:t xml:space="preserve"> This includes determining the criteria for evaluation.</w:t>
      </w:r>
    </w:p>
    <w:p w:rsidR="008C7769" w:rsidRDefault="008C7769" w:rsidP="00307083">
      <w:pPr>
        <w:pStyle w:val="ListParagraph"/>
        <w:numPr>
          <w:ilvl w:val="0"/>
          <w:numId w:val="4"/>
        </w:numPr>
        <w:ind w:left="720" w:hanging="360"/>
      </w:pPr>
      <w:r>
        <w:t xml:space="preserve">The instructor moves the </w:t>
      </w:r>
      <w:r w:rsidR="00B001FE">
        <w:t>Workshop</w:t>
      </w:r>
      <w:r>
        <w:t xml:space="preserve"> activity in </w:t>
      </w:r>
      <w:r w:rsidR="00B001FE">
        <w:t>Moodle</w:t>
      </w:r>
      <w:r>
        <w:t xml:space="preserve"> to Submission phase.</w:t>
      </w:r>
    </w:p>
    <w:p w:rsidR="00EE391C" w:rsidRDefault="00A13CF9" w:rsidP="00307083">
      <w:pPr>
        <w:pStyle w:val="ListParagraph"/>
        <w:numPr>
          <w:ilvl w:val="0"/>
          <w:numId w:val="4"/>
        </w:numPr>
        <w:ind w:left="720" w:hanging="360"/>
      </w:pPr>
      <w:r>
        <w:t xml:space="preserve">Students </w:t>
      </w:r>
      <w:r w:rsidR="00EE391C">
        <w:t xml:space="preserve">work on the activity as </w:t>
      </w:r>
      <w:r w:rsidR="00774084">
        <w:t>instructed</w:t>
      </w:r>
      <w:r w:rsidR="00EE391C">
        <w:t xml:space="preserve"> to complete the assigned deliverable.</w:t>
      </w:r>
    </w:p>
    <w:p w:rsidR="00A13CF9" w:rsidRDefault="00EE391C" w:rsidP="00307083">
      <w:pPr>
        <w:pStyle w:val="ListParagraph"/>
        <w:numPr>
          <w:ilvl w:val="0"/>
          <w:numId w:val="4"/>
        </w:numPr>
        <w:ind w:left="720" w:hanging="360"/>
      </w:pPr>
      <w:r>
        <w:t xml:space="preserve">Students submit their deliverable. </w:t>
      </w:r>
      <w:r w:rsidR="00774084">
        <w:t>The submission is made</w:t>
      </w:r>
      <w:r>
        <w:t xml:space="preserve"> online in </w:t>
      </w:r>
      <w:r w:rsidR="00B001FE">
        <w:t>Moodle</w:t>
      </w:r>
      <w:r>
        <w:t xml:space="preserve"> as text entered into the</w:t>
      </w:r>
      <w:r w:rsidR="00774084">
        <w:t xml:space="preserve"> </w:t>
      </w:r>
      <w:r w:rsidR="00B001FE">
        <w:t>Moodle</w:t>
      </w:r>
      <w:r w:rsidR="00774084">
        <w:t xml:space="preserve"> editor, </w:t>
      </w:r>
      <w:r w:rsidR="0051735B">
        <w:t xml:space="preserve">or as </w:t>
      </w:r>
      <w:r w:rsidR="008C7769">
        <w:t xml:space="preserve">attached </w:t>
      </w:r>
      <w:r w:rsidR="0051735B">
        <w:t>files, or both</w:t>
      </w:r>
      <w:r w:rsidR="00774084">
        <w:t>. If the actual deliverable includes portions that can</w:t>
      </w:r>
      <w:r w:rsidR="006B175B">
        <w:t>’</w:t>
      </w:r>
      <w:r w:rsidR="00774084">
        <w:t xml:space="preserve">t be submitted as online text or attachments, your instructions will describe what the student submits within </w:t>
      </w:r>
      <w:r w:rsidR="00B001FE">
        <w:t>Moodle</w:t>
      </w:r>
      <w:r w:rsidR="00774084">
        <w:t xml:space="preserve"> to indicate that the deliverable is available for evaluation.</w:t>
      </w:r>
    </w:p>
    <w:p w:rsidR="008C7769" w:rsidRDefault="008C7769" w:rsidP="00307083">
      <w:pPr>
        <w:pStyle w:val="ListParagraph"/>
        <w:numPr>
          <w:ilvl w:val="0"/>
          <w:numId w:val="4"/>
        </w:numPr>
        <w:ind w:left="720" w:hanging="360"/>
      </w:pPr>
      <w:r>
        <w:t xml:space="preserve">The instructor assigns submissions to students for assessment in </w:t>
      </w:r>
      <w:r w:rsidR="00B001FE">
        <w:t>Moodle</w:t>
      </w:r>
      <w:r>
        <w:t xml:space="preserve">. The </w:t>
      </w:r>
      <w:r w:rsidR="00B001FE">
        <w:t xml:space="preserve">Workshop activity </w:t>
      </w:r>
      <w:r>
        <w:t>is moved into Assessment phase.</w:t>
      </w:r>
    </w:p>
    <w:p w:rsidR="00EE391C" w:rsidRDefault="00EE391C" w:rsidP="00307083">
      <w:pPr>
        <w:pStyle w:val="ListParagraph"/>
        <w:numPr>
          <w:ilvl w:val="0"/>
          <w:numId w:val="4"/>
        </w:numPr>
        <w:ind w:left="720" w:hanging="360"/>
      </w:pPr>
      <w:r>
        <w:t>Students perform the assessment of their peer</w:t>
      </w:r>
      <w:r w:rsidR="006B175B">
        <w:t>’</w:t>
      </w:r>
      <w:r>
        <w:t>s work</w:t>
      </w:r>
      <w:r w:rsidR="008C7769">
        <w:t>. Assessment is performed</w:t>
      </w:r>
      <w:r>
        <w:t xml:space="preserve"> using the evaluation format determined by the teacher during setup of the </w:t>
      </w:r>
      <w:r w:rsidR="00B001FE">
        <w:t>Workshop</w:t>
      </w:r>
      <w:r>
        <w:t xml:space="preserve"> activity. </w:t>
      </w:r>
    </w:p>
    <w:p w:rsidR="008C7769" w:rsidRDefault="008C7769" w:rsidP="00307083">
      <w:pPr>
        <w:pStyle w:val="ListParagraph"/>
        <w:numPr>
          <w:ilvl w:val="0"/>
          <w:numId w:val="4"/>
        </w:numPr>
        <w:ind w:left="720" w:hanging="360"/>
      </w:pPr>
      <w:r>
        <w:t xml:space="preserve">The instructor moves the </w:t>
      </w:r>
      <w:r w:rsidR="00B001FE">
        <w:t>Workshop</w:t>
      </w:r>
      <w:r>
        <w:t xml:space="preserve"> activity to the Grading Evaluation phase in </w:t>
      </w:r>
      <w:r w:rsidR="00B001FE">
        <w:t>Moodle</w:t>
      </w:r>
      <w:r>
        <w:t>.</w:t>
      </w:r>
    </w:p>
    <w:p w:rsidR="00774084" w:rsidRDefault="00B001FE" w:rsidP="00307083">
      <w:pPr>
        <w:pStyle w:val="ListParagraph"/>
        <w:numPr>
          <w:ilvl w:val="0"/>
          <w:numId w:val="4"/>
        </w:numPr>
        <w:ind w:left="720" w:hanging="360"/>
      </w:pPr>
      <w:r>
        <w:t>Moodle</w:t>
      </w:r>
      <w:r w:rsidR="00774084">
        <w:t xml:space="preserve"> calculates the peer evaluation grades for each submission, as well as a grade for each</w:t>
      </w:r>
      <w:r w:rsidR="00EE391C">
        <w:t xml:space="preserve"> student</w:t>
      </w:r>
      <w:r w:rsidR="006B175B">
        <w:t>’</w:t>
      </w:r>
      <w:r w:rsidR="00EE391C">
        <w:t xml:space="preserve">s </w:t>
      </w:r>
      <w:r w:rsidR="00871D1E">
        <w:t>peer evaluation</w:t>
      </w:r>
      <w:r w:rsidR="00774084">
        <w:t>.  The teacher can review these grades and adjust if necessary.</w:t>
      </w:r>
    </w:p>
    <w:p w:rsidR="00A13CF9" w:rsidRDefault="00774084" w:rsidP="00307083">
      <w:pPr>
        <w:pStyle w:val="ListParagraph"/>
        <w:numPr>
          <w:ilvl w:val="0"/>
          <w:numId w:val="4"/>
        </w:numPr>
        <w:ind w:left="720" w:hanging="360"/>
      </w:pPr>
      <w:r>
        <w:t xml:space="preserve">The teacher closes the </w:t>
      </w:r>
      <w:r w:rsidR="00B001FE">
        <w:t>Workshop</w:t>
      </w:r>
      <w:r>
        <w:t xml:space="preserve"> activity and grades are submitted to the </w:t>
      </w:r>
      <w:r w:rsidR="00B001FE">
        <w:t>Moodle</w:t>
      </w:r>
      <w:r>
        <w:t xml:space="preserve"> gradebook.</w:t>
      </w:r>
    </w:p>
    <w:p w:rsidR="008F653A" w:rsidRDefault="008F653A" w:rsidP="008F653A">
      <w:pPr>
        <w:pStyle w:val="Heading1"/>
      </w:pPr>
      <w:bookmarkStart w:id="2" w:name="_Ways_to_use"/>
      <w:bookmarkEnd w:id="2"/>
      <w:r>
        <w:t xml:space="preserve">Ways to use a </w:t>
      </w:r>
      <w:r w:rsidR="00B001FE">
        <w:t>Workshop</w:t>
      </w:r>
    </w:p>
    <w:p w:rsidR="00307083" w:rsidRDefault="00307083" w:rsidP="002B56C2">
      <w:pPr>
        <w:rPr>
          <w:b/>
        </w:rPr>
      </w:pPr>
    </w:p>
    <w:p w:rsidR="00D10818" w:rsidRPr="00D10818" w:rsidRDefault="00E63DBF" w:rsidP="002B56C2">
      <w:pPr>
        <w:rPr>
          <w:b/>
        </w:rPr>
      </w:pPr>
      <w:r w:rsidRPr="00D10818">
        <w:rPr>
          <w:b/>
        </w:rPr>
        <w:t xml:space="preserve">Why use the </w:t>
      </w:r>
      <w:r w:rsidR="00B001FE">
        <w:rPr>
          <w:b/>
        </w:rPr>
        <w:t>Moodle</w:t>
      </w:r>
      <w:r w:rsidRPr="00D10818">
        <w:rPr>
          <w:b/>
        </w:rPr>
        <w:t xml:space="preserve"> </w:t>
      </w:r>
      <w:r w:rsidR="00B001FE">
        <w:rPr>
          <w:b/>
        </w:rPr>
        <w:t>Workshop</w:t>
      </w:r>
      <w:r w:rsidRPr="00D10818">
        <w:rPr>
          <w:b/>
        </w:rPr>
        <w:t xml:space="preserve"> with your class? </w:t>
      </w:r>
    </w:p>
    <w:p w:rsidR="00C00B5F" w:rsidRDefault="0051735B" w:rsidP="002B56C2">
      <w:r>
        <w:t xml:space="preserve">The primary value of the </w:t>
      </w:r>
      <w:r w:rsidR="00B001FE">
        <w:t>Moodle</w:t>
      </w:r>
      <w:r>
        <w:t xml:space="preserve"> </w:t>
      </w:r>
      <w:r w:rsidR="00B001FE">
        <w:t>Workshop</w:t>
      </w:r>
      <w:r>
        <w:t xml:space="preserve"> is the ability to define the evaluation criteria and require peer assessment of submissions. This strategy helps students engage with the content they are learning on multiple levels, providing a rich learning experience.</w:t>
      </w:r>
    </w:p>
    <w:p w:rsidR="00E63DBF" w:rsidRDefault="00E63DBF" w:rsidP="002B56C2">
      <w:r>
        <w:t xml:space="preserve">Here are some ways to make the </w:t>
      </w:r>
      <w:r w:rsidR="00B001FE">
        <w:t>Workshop</w:t>
      </w:r>
      <w:r>
        <w:t xml:space="preserve"> an effective pedagogical tool.</w:t>
      </w:r>
    </w:p>
    <w:p w:rsidR="00136BF1" w:rsidRPr="00B17623" w:rsidRDefault="00B17623" w:rsidP="00047D85">
      <w:pPr>
        <w:pStyle w:val="ListParagraph"/>
        <w:numPr>
          <w:ilvl w:val="0"/>
          <w:numId w:val="7"/>
        </w:numPr>
      </w:pPr>
      <w:r w:rsidRPr="00B17623">
        <w:t xml:space="preserve">For a history or English class, use the </w:t>
      </w:r>
      <w:r w:rsidR="00B001FE">
        <w:t>Workshop</w:t>
      </w:r>
      <w:r w:rsidRPr="00B17623">
        <w:t xml:space="preserve"> activity for a research paper requiring evaluation of the paper</w:t>
      </w:r>
      <w:r w:rsidR="006B175B">
        <w:t>’</w:t>
      </w:r>
      <w:r w:rsidRPr="00B17623">
        <w:t>s content, the number of resources used, and proper format of citations.</w:t>
      </w:r>
    </w:p>
    <w:p w:rsidR="00136BF1" w:rsidRPr="00B17623" w:rsidRDefault="00B17623" w:rsidP="00047D85">
      <w:pPr>
        <w:pStyle w:val="ListParagraph"/>
        <w:numPr>
          <w:ilvl w:val="0"/>
          <w:numId w:val="7"/>
        </w:numPr>
      </w:pPr>
      <w:r w:rsidRPr="00B17623">
        <w:t>For a dance class, have students submit a video of themselves performing a specific style of dance. Peer evaluation might focus on criteria such as correct movements, interpretation, or use of body expression.</w:t>
      </w:r>
    </w:p>
    <w:p w:rsidR="00C00B5F" w:rsidRPr="00B17623" w:rsidRDefault="00B17623" w:rsidP="00047D85">
      <w:pPr>
        <w:pStyle w:val="ListParagraph"/>
        <w:numPr>
          <w:ilvl w:val="0"/>
          <w:numId w:val="7"/>
        </w:numPr>
      </w:pPr>
      <w:r>
        <w:t>For a science class, students might be asked to conduct an experiment of their choosing</w:t>
      </w:r>
      <w:r w:rsidR="00C00B5F" w:rsidRPr="00B17623">
        <w:t>.</w:t>
      </w:r>
      <w:r>
        <w:t xml:space="preserve"> Evaluation criteria could include proper use of the scientific method, clearly executed process, and logical conclusion based on the experiment</w:t>
      </w:r>
      <w:r w:rsidR="006B175B">
        <w:t>’</w:t>
      </w:r>
      <w:r>
        <w:t>s results.</w:t>
      </w:r>
    </w:p>
    <w:p w:rsidR="003D4101" w:rsidRDefault="003D4101" w:rsidP="003D4101">
      <w:r>
        <w:t>These are just a few suggestions. Experiment with your own ideas</w:t>
      </w:r>
      <w:r w:rsidR="00544B12">
        <w:t>.</w:t>
      </w:r>
    </w:p>
    <w:p w:rsidR="00307083" w:rsidRDefault="00307083" w:rsidP="003D4101"/>
    <w:p w:rsidR="00D10818" w:rsidRPr="00D10818" w:rsidRDefault="00D10818" w:rsidP="00095FD3">
      <w:pPr>
        <w:rPr>
          <w:b/>
        </w:rPr>
      </w:pPr>
      <w:r w:rsidRPr="00D10818">
        <w:rPr>
          <w:b/>
        </w:rPr>
        <w:t>What is the teacher</w:t>
      </w:r>
      <w:r w:rsidR="006B175B">
        <w:rPr>
          <w:b/>
        </w:rPr>
        <w:t>’</w:t>
      </w:r>
      <w:r w:rsidRPr="00D10818">
        <w:rPr>
          <w:b/>
        </w:rPr>
        <w:t xml:space="preserve">s role in the </w:t>
      </w:r>
      <w:r w:rsidR="00B001FE">
        <w:rPr>
          <w:b/>
        </w:rPr>
        <w:t>Workshop</w:t>
      </w:r>
      <w:r w:rsidRPr="00D10818">
        <w:rPr>
          <w:b/>
        </w:rPr>
        <w:t xml:space="preserve"> activity?</w:t>
      </w:r>
    </w:p>
    <w:p w:rsidR="001B4E29" w:rsidRDefault="00C00B5F" w:rsidP="00136BF1">
      <w:r>
        <w:t xml:space="preserve">The teacher should plan the </w:t>
      </w:r>
      <w:r w:rsidR="00B001FE">
        <w:t>Workshop</w:t>
      </w:r>
      <w:r>
        <w:t xml:space="preserve"> ac</w:t>
      </w:r>
      <w:r w:rsidR="00363EA2">
        <w:t xml:space="preserve">tivity so that the </w:t>
      </w:r>
      <w:r w:rsidR="00B001FE">
        <w:t>goal</w:t>
      </w:r>
      <w:r w:rsidR="00363EA2">
        <w:t xml:space="preserve"> is clear to the participants. </w:t>
      </w:r>
      <w:r w:rsidR="0051735B">
        <w:t xml:space="preserve">Defining the appropriate evaluation criteria and method of assessment is </w:t>
      </w:r>
      <w:r w:rsidR="00B4625B">
        <w:t xml:space="preserve">an essential part of a successful </w:t>
      </w:r>
      <w:r w:rsidR="00B001FE">
        <w:t>Workshop</w:t>
      </w:r>
      <w:r w:rsidR="00B4625B">
        <w:t>.</w:t>
      </w:r>
      <w:r w:rsidR="0051735B">
        <w:t xml:space="preserve"> </w:t>
      </w:r>
    </w:p>
    <w:p w:rsidR="001B4E29" w:rsidRDefault="00B001FE" w:rsidP="00136BF1">
      <w:r>
        <w:t>Moodle</w:t>
      </w:r>
      <w:r w:rsidR="0051735B">
        <w:t xml:space="preserve"> offers multiple options for students to evaluate submissions. The method you select should align with the project deliverable</w:t>
      </w:r>
      <w:r w:rsidR="00831E4A">
        <w:t xml:space="preserve"> and the student</w:t>
      </w:r>
      <w:r w:rsidR="006B175B">
        <w:t>’</w:t>
      </w:r>
      <w:r w:rsidR="00831E4A">
        <w:t>s familiarity with peer evaluation</w:t>
      </w:r>
      <w:r w:rsidR="0051735B">
        <w:t>.</w:t>
      </w:r>
      <w:r w:rsidR="00B4625B">
        <w:t xml:space="preserve"> Whichever type you select, take the time to clearly define the evaluation criteria students will use. </w:t>
      </w:r>
    </w:p>
    <w:p w:rsidR="0051735B" w:rsidRDefault="00B4625B" w:rsidP="00136BF1">
      <w:r>
        <w:t xml:space="preserve">During </w:t>
      </w:r>
      <w:r w:rsidR="00B001FE">
        <w:t>Workshop</w:t>
      </w:r>
      <w:r>
        <w:t xml:space="preserve"> setup, you can choose to provide students with a sample submission to practice evaluation. If you choose this option, you will need to create the sample submission and make it available during the assessment phase.</w:t>
      </w:r>
    </w:p>
    <w:p w:rsidR="0051735B" w:rsidRDefault="0051735B" w:rsidP="00136BF1">
      <w:r>
        <w:t xml:space="preserve">Once students have submitted their evaluations, review their comments and grades to ensure that each student receives a fair grade on both components of the </w:t>
      </w:r>
      <w:r w:rsidR="00B001FE">
        <w:t>Workshop</w:t>
      </w:r>
      <w:r>
        <w:t>.</w:t>
      </w:r>
    </w:p>
    <w:p w:rsidR="00FE43DD" w:rsidRDefault="00FE43DD" w:rsidP="00136BF1">
      <w:r>
        <w:br w:type="page"/>
      </w:r>
    </w:p>
    <w:p w:rsidR="00532503" w:rsidRDefault="008F653A" w:rsidP="00E025BC">
      <w:pPr>
        <w:pStyle w:val="Heading1"/>
      </w:pPr>
      <w:bookmarkStart w:id="3" w:name="_Setting_up_the"/>
      <w:bookmarkEnd w:id="3"/>
      <w:r>
        <w:t xml:space="preserve">Setting up the </w:t>
      </w:r>
      <w:r w:rsidR="00B001FE">
        <w:t>Moodle</w:t>
      </w:r>
      <w:r>
        <w:t xml:space="preserve"> </w:t>
      </w:r>
      <w:r w:rsidR="00B001FE">
        <w:t>Workshop</w:t>
      </w:r>
    </w:p>
    <w:p w:rsidR="00307083" w:rsidRPr="00307083" w:rsidRDefault="00307083" w:rsidP="00307083"/>
    <w:tbl>
      <w:tblPr>
        <w:tblStyle w:val="TableGrid"/>
        <w:tblW w:w="0" w:type="auto"/>
        <w:tblBorders>
          <w:top w:val="single" w:sz="18" w:space="0" w:color="C00000"/>
          <w:left w:val="single" w:sz="18" w:space="0" w:color="C00000"/>
          <w:bottom w:val="single" w:sz="18" w:space="0" w:color="C00000"/>
          <w:right w:val="single" w:sz="18" w:space="0" w:color="C00000"/>
          <w:insideH w:val="none" w:sz="0" w:space="0" w:color="auto"/>
          <w:insideV w:val="none" w:sz="0" w:space="0" w:color="auto"/>
        </w:tblBorders>
        <w:tblLook w:val="04A0" w:firstRow="1" w:lastRow="0" w:firstColumn="1" w:lastColumn="0" w:noHBand="0" w:noVBand="1"/>
      </w:tblPr>
      <w:tblGrid>
        <w:gridCol w:w="9314"/>
      </w:tblGrid>
      <w:tr w:rsidR="00307083" w:rsidTr="00307083">
        <w:tc>
          <w:tcPr>
            <w:tcW w:w="9576" w:type="dxa"/>
          </w:tcPr>
          <w:p w:rsidR="00307083" w:rsidRPr="00307083" w:rsidRDefault="00307083" w:rsidP="00307083">
            <w:pPr>
              <w:rPr>
                <w:rStyle w:val="Emphasis"/>
                <w:color w:val="C00000"/>
              </w:rPr>
            </w:pPr>
            <w:r w:rsidRPr="00307083">
              <w:rPr>
                <w:rStyle w:val="Emphasis"/>
                <w:color w:val="C00000"/>
              </w:rPr>
              <w:t>Video demonstration:</w:t>
            </w:r>
          </w:p>
          <w:p w:rsidR="00307083" w:rsidRDefault="00307083" w:rsidP="00307083">
            <w:r>
              <w:t xml:space="preserve">Watch this 5-minute video to see a demonstration of completing the </w:t>
            </w:r>
            <w:r w:rsidR="00B001FE">
              <w:t>Workshop</w:t>
            </w:r>
            <w:r>
              <w:t xml:space="preserve"> set up.</w:t>
            </w:r>
          </w:p>
          <w:p w:rsidR="00307083" w:rsidRDefault="00673284" w:rsidP="00307083">
            <w:hyperlink r:id="rId8" w:history="1">
              <w:r w:rsidR="00307083" w:rsidRPr="00830D5E">
                <w:rPr>
                  <w:rStyle w:val="Hyperlink"/>
                </w:rPr>
                <w:t>http://youtu.be/l3UXnxhJ1YE</w:t>
              </w:r>
            </w:hyperlink>
          </w:p>
          <w:p w:rsidR="00307083" w:rsidRDefault="00307083" w:rsidP="00307083">
            <w:r>
              <w:t xml:space="preserve">For steps to use the Submission phase of the </w:t>
            </w:r>
            <w:r w:rsidR="00B001FE">
              <w:t>Workshop</w:t>
            </w:r>
            <w:r>
              <w:t>, including allocating assessments, watch this 5-minute video.</w:t>
            </w:r>
          </w:p>
          <w:p w:rsidR="00307083" w:rsidRPr="003603E7" w:rsidRDefault="00673284" w:rsidP="00307083">
            <w:hyperlink r:id="rId9" w:history="1">
              <w:r w:rsidR="00307083" w:rsidRPr="003603E7">
                <w:rPr>
                  <w:rStyle w:val="Hyperlink"/>
                </w:rPr>
                <w:t>http://youtu.be/Z4kNIgHVNH8</w:t>
              </w:r>
            </w:hyperlink>
          </w:p>
          <w:p w:rsidR="00307083" w:rsidRDefault="00307083" w:rsidP="00307083">
            <w:r>
              <w:t>For a view of the assessment phase from the student</w:t>
            </w:r>
            <w:r w:rsidR="006B175B">
              <w:t>’</w:t>
            </w:r>
            <w:r>
              <w:t>s point of view, watch this 2-minute video.</w:t>
            </w:r>
          </w:p>
          <w:p w:rsidR="00307083" w:rsidRDefault="00673284" w:rsidP="00307083">
            <w:hyperlink r:id="rId10" w:history="1">
              <w:r w:rsidR="00307083" w:rsidRPr="00830D5E">
                <w:rPr>
                  <w:rStyle w:val="Hyperlink"/>
                </w:rPr>
                <w:t>http://youtu.be/Kd_6FVQ2JRw</w:t>
              </w:r>
            </w:hyperlink>
          </w:p>
          <w:p w:rsidR="00307083" w:rsidRDefault="00307083" w:rsidP="00307083">
            <w:r>
              <w:t xml:space="preserve">For a view of the outcome of a </w:t>
            </w:r>
            <w:r w:rsidR="00B001FE">
              <w:t>Workshop</w:t>
            </w:r>
            <w:r>
              <w:t xml:space="preserve"> activity from the student</w:t>
            </w:r>
            <w:r w:rsidR="006B175B">
              <w:t>’</w:t>
            </w:r>
            <w:r>
              <w:t>s point of view, watch this 1-minute video.</w:t>
            </w:r>
          </w:p>
          <w:p w:rsidR="00307083" w:rsidRPr="00307083" w:rsidRDefault="00673284" w:rsidP="00307083">
            <w:hyperlink r:id="rId11" w:history="1">
              <w:r w:rsidR="00307083" w:rsidRPr="00830D5E">
                <w:rPr>
                  <w:rStyle w:val="Hyperlink"/>
                </w:rPr>
                <w:t>http://youtu.be/UfKetJl_ApE</w:t>
              </w:r>
            </w:hyperlink>
          </w:p>
          <w:p w:rsidR="00307083" w:rsidRDefault="00307083" w:rsidP="00DF7A3C">
            <w:pPr>
              <w:spacing w:after="120"/>
            </w:pPr>
            <w:r w:rsidRPr="004B4CA5">
              <w:rPr>
                <w:b/>
              </w:rPr>
              <w:t>NOTE:</w:t>
            </w:r>
            <w:r>
              <w:t xml:space="preserve"> Video demonstrations were not created by </w:t>
            </w:r>
            <w:r w:rsidR="00A0350A">
              <w:t>Oklahoma CareerTech</w:t>
            </w:r>
            <w:r>
              <w:t xml:space="preserve">, and </w:t>
            </w:r>
            <w:r w:rsidR="00DF7A3C">
              <w:t xml:space="preserve">they </w:t>
            </w:r>
            <w:r>
              <w:t xml:space="preserve">may use a different version of </w:t>
            </w:r>
            <w:r w:rsidR="00B001FE">
              <w:t>Moodle</w:t>
            </w:r>
            <w:r>
              <w:t>. However, the steps are the same as the ones that you will use.</w:t>
            </w:r>
          </w:p>
        </w:tc>
      </w:tr>
    </w:tbl>
    <w:p w:rsidR="0001064D" w:rsidRDefault="0001064D" w:rsidP="00532503">
      <w:pPr>
        <w:rPr>
          <w:b/>
        </w:rPr>
      </w:pPr>
    </w:p>
    <w:p w:rsidR="00F761AF" w:rsidRDefault="00F761AF" w:rsidP="00532503">
      <w:r>
        <w:t>To set</w:t>
      </w:r>
      <w:r w:rsidR="00C335AC">
        <w:t xml:space="preserve"> </w:t>
      </w:r>
      <w:r>
        <w:t xml:space="preserve">up any activity in </w:t>
      </w:r>
      <w:r w:rsidR="00B001FE">
        <w:t>Moodle</w:t>
      </w:r>
      <w:r>
        <w:t>, you must first:</w:t>
      </w:r>
    </w:p>
    <w:p w:rsidR="00F761AF" w:rsidRDefault="00C335AC" w:rsidP="00760EF4">
      <w:pPr>
        <w:pStyle w:val="ListParagraph"/>
        <w:numPr>
          <w:ilvl w:val="0"/>
          <w:numId w:val="5"/>
        </w:numPr>
        <w:ind w:left="720" w:hanging="360"/>
      </w:pPr>
      <w:r>
        <w:t>Go to your</w:t>
      </w:r>
      <w:r w:rsidR="00F761AF">
        <w:t xml:space="preserve"> course page.</w:t>
      </w:r>
    </w:p>
    <w:p w:rsidR="00C335AC" w:rsidRDefault="00C335AC" w:rsidP="00760EF4">
      <w:pPr>
        <w:pStyle w:val="ListParagraph"/>
        <w:numPr>
          <w:ilvl w:val="0"/>
          <w:numId w:val="5"/>
        </w:numPr>
        <w:ind w:left="720" w:hanging="360"/>
      </w:pPr>
      <w:r>
        <w:t>Turn editing on.</w:t>
      </w:r>
    </w:p>
    <w:p w:rsidR="00F761AF" w:rsidRDefault="00F761AF" w:rsidP="00760EF4">
      <w:pPr>
        <w:pStyle w:val="ListParagraph"/>
        <w:numPr>
          <w:ilvl w:val="0"/>
          <w:numId w:val="5"/>
        </w:numPr>
        <w:ind w:left="720" w:hanging="360"/>
      </w:pPr>
      <w:r>
        <w:t>Choose the topic or week where you will add the activity.</w:t>
      </w:r>
    </w:p>
    <w:p w:rsidR="00002C7C" w:rsidRDefault="00F761AF" w:rsidP="00532503">
      <w:pPr>
        <w:pStyle w:val="ListParagraph"/>
        <w:numPr>
          <w:ilvl w:val="0"/>
          <w:numId w:val="5"/>
        </w:numPr>
        <w:ind w:left="720" w:hanging="360"/>
      </w:pPr>
      <w:r>
        <w:t xml:space="preserve">Click </w:t>
      </w:r>
      <w:r w:rsidR="00673284">
        <w:t xml:space="preserve">the </w:t>
      </w:r>
      <w:r w:rsidRPr="00673284">
        <w:rPr>
          <w:b/>
        </w:rPr>
        <w:t>Add an activity</w:t>
      </w:r>
      <w:r w:rsidR="00673284">
        <w:t xml:space="preserve"> link</w:t>
      </w:r>
      <w:r>
        <w:t xml:space="preserve"> under that topic or week. This displays the list of available activities.</w:t>
      </w:r>
    </w:p>
    <w:p w:rsidR="00125312" w:rsidRDefault="0026734F" w:rsidP="00532503">
      <w:r>
        <w:t xml:space="preserve">Now follow these steps to create a </w:t>
      </w:r>
      <w:r w:rsidR="00B001FE">
        <w:t>Workshop</w:t>
      </w:r>
      <w:r>
        <w:t>:</w:t>
      </w:r>
    </w:p>
    <w:tbl>
      <w:tblPr>
        <w:tblStyle w:val="TableGrid"/>
        <w:tblW w:w="0" w:type="auto"/>
        <w:tblBorders>
          <w:top w:val="none" w:sz="0" w:space="0" w:color="auto"/>
          <w:left w:val="none" w:sz="0" w:space="0" w:color="auto"/>
          <w:bottom w:val="none" w:sz="0" w:space="0" w:color="auto"/>
          <w:right w:val="none" w:sz="0" w:space="0" w:color="auto"/>
          <w:insideH w:val="single" w:sz="18" w:space="0" w:color="C00000"/>
          <w:insideV w:val="none" w:sz="0" w:space="0" w:color="auto"/>
        </w:tblBorders>
        <w:tblLook w:val="04A0" w:firstRow="1" w:lastRow="0" w:firstColumn="1" w:lastColumn="0" w:noHBand="0" w:noVBand="1"/>
      </w:tblPr>
      <w:tblGrid>
        <w:gridCol w:w="648"/>
        <w:gridCol w:w="4125"/>
        <w:gridCol w:w="4587"/>
      </w:tblGrid>
      <w:tr w:rsidR="00EC2040" w:rsidRPr="00EC2040" w:rsidTr="00002C7C">
        <w:trPr>
          <w:cantSplit/>
          <w:tblHeader/>
        </w:trPr>
        <w:tc>
          <w:tcPr>
            <w:tcW w:w="648" w:type="dxa"/>
            <w:tcBorders>
              <w:bottom w:val="single" w:sz="18" w:space="0" w:color="C00000"/>
            </w:tcBorders>
          </w:tcPr>
          <w:p w:rsidR="00EC2040" w:rsidRPr="00EC2040" w:rsidRDefault="00EC2040" w:rsidP="00197420">
            <w:pPr>
              <w:spacing w:before="120"/>
              <w:rPr>
                <w:b/>
              </w:rPr>
            </w:pPr>
            <w:r w:rsidRPr="00EC2040">
              <w:rPr>
                <w:b/>
              </w:rPr>
              <w:t>Step</w:t>
            </w:r>
          </w:p>
        </w:tc>
        <w:tc>
          <w:tcPr>
            <w:tcW w:w="4176" w:type="dxa"/>
            <w:tcBorders>
              <w:bottom w:val="single" w:sz="18" w:space="0" w:color="C00000"/>
            </w:tcBorders>
          </w:tcPr>
          <w:p w:rsidR="00EC2040" w:rsidRPr="00EC2040" w:rsidRDefault="00EC2040" w:rsidP="00197420">
            <w:pPr>
              <w:spacing w:before="120"/>
              <w:rPr>
                <w:b/>
              </w:rPr>
            </w:pPr>
            <w:r w:rsidRPr="00EC2040">
              <w:rPr>
                <w:b/>
              </w:rPr>
              <w:t>Action</w:t>
            </w:r>
          </w:p>
        </w:tc>
        <w:tc>
          <w:tcPr>
            <w:tcW w:w="4644" w:type="dxa"/>
            <w:tcBorders>
              <w:bottom w:val="single" w:sz="18" w:space="0" w:color="C00000"/>
            </w:tcBorders>
          </w:tcPr>
          <w:p w:rsidR="00EC2040" w:rsidRPr="00EC2040" w:rsidRDefault="0026734F" w:rsidP="00197420">
            <w:pPr>
              <w:spacing w:before="120"/>
              <w:rPr>
                <w:b/>
              </w:rPr>
            </w:pPr>
            <w:r>
              <w:rPr>
                <w:b/>
              </w:rPr>
              <w:t>Notes</w:t>
            </w:r>
          </w:p>
        </w:tc>
      </w:tr>
      <w:tr w:rsidR="00EC2040" w:rsidTr="00002C7C">
        <w:trPr>
          <w:cantSplit/>
        </w:trPr>
        <w:tc>
          <w:tcPr>
            <w:tcW w:w="648" w:type="dxa"/>
            <w:tcBorders>
              <w:top w:val="single" w:sz="18" w:space="0" w:color="C00000"/>
              <w:bottom w:val="nil"/>
            </w:tcBorders>
          </w:tcPr>
          <w:p w:rsidR="00EC2040" w:rsidRDefault="00EC2040" w:rsidP="00307083">
            <w:pPr>
              <w:pStyle w:val="ListParagraph"/>
              <w:numPr>
                <w:ilvl w:val="0"/>
                <w:numId w:val="6"/>
              </w:numPr>
              <w:spacing w:before="120" w:after="120"/>
              <w:ind w:left="180" w:hanging="180"/>
            </w:pPr>
          </w:p>
        </w:tc>
        <w:tc>
          <w:tcPr>
            <w:tcW w:w="4176" w:type="dxa"/>
            <w:tcBorders>
              <w:top w:val="single" w:sz="18" w:space="0" w:color="C00000"/>
              <w:bottom w:val="nil"/>
            </w:tcBorders>
          </w:tcPr>
          <w:p w:rsidR="00EC2040" w:rsidRDefault="0026734F" w:rsidP="00307083">
            <w:pPr>
              <w:spacing w:before="120" w:after="120"/>
            </w:pPr>
            <w:r>
              <w:t xml:space="preserve">Choose </w:t>
            </w:r>
            <w:r w:rsidR="00B001FE" w:rsidRPr="00673284">
              <w:rPr>
                <w:b/>
              </w:rPr>
              <w:t>Workshop</w:t>
            </w:r>
            <w:r>
              <w:t xml:space="preserve"> from the </w:t>
            </w:r>
            <w:r w:rsidR="00673284" w:rsidRPr="00673284">
              <w:rPr>
                <w:b/>
              </w:rPr>
              <w:t>Add an a</w:t>
            </w:r>
            <w:r w:rsidRPr="00673284">
              <w:rPr>
                <w:b/>
              </w:rPr>
              <w:t>ctivity</w:t>
            </w:r>
            <w:r w:rsidR="00673284">
              <w:t xml:space="preserve"> drop</w:t>
            </w:r>
            <w:r>
              <w:t>down list.</w:t>
            </w:r>
          </w:p>
        </w:tc>
        <w:tc>
          <w:tcPr>
            <w:tcW w:w="4644" w:type="dxa"/>
            <w:tcBorders>
              <w:top w:val="single" w:sz="18" w:space="0" w:color="C00000"/>
              <w:bottom w:val="nil"/>
            </w:tcBorders>
          </w:tcPr>
          <w:p w:rsidR="00EC2040" w:rsidRDefault="0026734F" w:rsidP="00307083">
            <w:pPr>
              <w:spacing w:before="120" w:after="120"/>
            </w:pPr>
            <w:r>
              <w:t xml:space="preserve">The </w:t>
            </w:r>
            <w:r w:rsidR="00B001FE">
              <w:t>Workshop</w:t>
            </w:r>
            <w:r>
              <w:t xml:space="preserve"> settings page will display.</w:t>
            </w:r>
          </w:p>
        </w:tc>
      </w:tr>
      <w:tr w:rsidR="00EC2040" w:rsidTr="00002C7C">
        <w:trPr>
          <w:cantSplit/>
        </w:trPr>
        <w:tc>
          <w:tcPr>
            <w:tcW w:w="648" w:type="dxa"/>
            <w:tcBorders>
              <w:top w:val="nil"/>
            </w:tcBorders>
          </w:tcPr>
          <w:p w:rsidR="00EC2040" w:rsidRDefault="00EC2040" w:rsidP="00307083">
            <w:pPr>
              <w:pStyle w:val="ListParagraph"/>
              <w:numPr>
                <w:ilvl w:val="0"/>
                <w:numId w:val="6"/>
              </w:numPr>
              <w:spacing w:before="120" w:after="120"/>
              <w:ind w:left="180" w:hanging="180"/>
            </w:pPr>
          </w:p>
        </w:tc>
        <w:tc>
          <w:tcPr>
            <w:tcW w:w="4176" w:type="dxa"/>
            <w:tcBorders>
              <w:top w:val="nil"/>
            </w:tcBorders>
          </w:tcPr>
          <w:p w:rsidR="00472B26" w:rsidRPr="00673284" w:rsidRDefault="00472B26" w:rsidP="00307083">
            <w:pPr>
              <w:spacing w:before="120"/>
            </w:pPr>
            <w:r w:rsidRPr="00673284">
              <w:rPr>
                <w:b/>
              </w:rPr>
              <w:t>Section:</w:t>
            </w:r>
            <w:r w:rsidRPr="00673284">
              <w:t xml:space="preserve"> General </w:t>
            </w:r>
          </w:p>
          <w:p w:rsidR="00EC2040" w:rsidRPr="00673284" w:rsidRDefault="00472B26" w:rsidP="00307083">
            <w:pPr>
              <w:spacing w:before="0" w:after="120"/>
            </w:pPr>
            <w:r w:rsidRPr="00673284">
              <w:rPr>
                <w:b/>
              </w:rPr>
              <w:t xml:space="preserve">Field: </w:t>
            </w:r>
            <w:r w:rsidR="00B001FE" w:rsidRPr="00673284">
              <w:t>Workshop</w:t>
            </w:r>
            <w:r w:rsidR="00673284">
              <w:t xml:space="preserve"> n</w:t>
            </w:r>
            <w:r w:rsidRPr="00673284">
              <w:t>ame</w:t>
            </w:r>
          </w:p>
          <w:p w:rsidR="00472B26" w:rsidRDefault="00472B26" w:rsidP="00307083">
            <w:pPr>
              <w:spacing w:before="120" w:after="120"/>
            </w:pPr>
            <w:r>
              <w:t xml:space="preserve">Enter a name for your </w:t>
            </w:r>
            <w:r w:rsidR="00B001FE">
              <w:t>Workshop</w:t>
            </w:r>
            <w:r>
              <w:t>.</w:t>
            </w:r>
          </w:p>
        </w:tc>
        <w:tc>
          <w:tcPr>
            <w:tcW w:w="4644" w:type="dxa"/>
            <w:tcBorders>
              <w:top w:val="nil"/>
            </w:tcBorders>
          </w:tcPr>
          <w:p w:rsidR="00EC2040" w:rsidRDefault="00472B26" w:rsidP="00307083">
            <w:pPr>
              <w:spacing w:before="120" w:after="120"/>
            </w:pPr>
            <w:r>
              <w:t xml:space="preserve">The </w:t>
            </w:r>
            <w:r w:rsidR="00B001FE">
              <w:t>Workshop</w:t>
            </w:r>
            <w:r>
              <w:t xml:space="preserve"> name should be concise but descriptive.</w:t>
            </w:r>
            <w:r w:rsidR="00CA1742">
              <w:t xml:space="preserve"> This name will appear on the course page. The name is hyperlinked so users can click to open the </w:t>
            </w:r>
            <w:r w:rsidR="00B001FE">
              <w:t>Workshop</w:t>
            </w:r>
            <w:r w:rsidR="00B77FD4">
              <w:t xml:space="preserve"> activity</w:t>
            </w:r>
            <w:r w:rsidR="00CA1742">
              <w:t>.</w:t>
            </w:r>
          </w:p>
          <w:p w:rsidR="002A1862" w:rsidRDefault="002A1862" w:rsidP="00B001FE">
            <w:pPr>
              <w:spacing w:after="120"/>
            </w:pPr>
            <w:r>
              <w:t>For t</w:t>
            </w:r>
            <w:r w:rsidR="00673284">
              <w:t>raining purposes, use the name: Elements of Persuasive Writing.</w:t>
            </w:r>
          </w:p>
        </w:tc>
      </w:tr>
      <w:tr w:rsidR="00EC2040" w:rsidTr="000C40BD">
        <w:trPr>
          <w:cantSplit/>
        </w:trPr>
        <w:tc>
          <w:tcPr>
            <w:tcW w:w="648" w:type="dxa"/>
          </w:tcPr>
          <w:p w:rsidR="00EC2040" w:rsidRDefault="00EC2040" w:rsidP="00307083">
            <w:pPr>
              <w:pStyle w:val="ListParagraph"/>
              <w:numPr>
                <w:ilvl w:val="0"/>
                <w:numId w:val="6"/>
              </w:numPr>
              <w:spacing w:before="120" w:after="120"/>
              <w:ind w:left="180" w:hanging="180"/>
            </w:pPr>
          </w:p>
        </w:tc>
        <w:tc>
          <w:tcPr>
            <w:tcW w:w="4176" w:type="dxa"/>
          </w:tcPr>
          <w:p w:rsidR="00472B26" w:rsidRPr="00673284" w:rsidRDefault="00472B26" w:rsidP="00307083">
            <w:pPr>
              <w:spacing w:before="120"/>
            </w:pPr>
            <w:r w:rsidRPr="00673284">
              <w:rPr>
                <w:b/>
              </w:rPr>
              <w:t>Section:</w:t>
            </w:r>
            <w:r w:rsidRPr="00673284">
              <w:t xml:space="preserve"> General </w:t>
            </w:r>
          </w:p>
          <w:p w:rsidR="00472B26" w:rsidRPr="00673284" w:rsidRDefault="00472B26" w:rsidP="00307083">
            <w:pPr>
              <w:spacing w:before="0" w:after="120"/>
            </w:pPr>
            <w:r w:rsidRPr="00673284">
              <w:rPr>
                <w:b/>
              </w:rPr>
              <w:t>Field:</w:t>
            </w:r>
            <w:r w:rsidRPr="00673284">
              <w:t xml:space="preserve"> Description</w:t>
            </w:r>
          </w:p>
          <w:p w:rsidR="00EC2040" w:rsidRDefault="00472B26" w:rsidP="00307083">
            <w:pPr>
              <w:spacing w:before="120" w:after="120"/>
            </w:pPr>
            <w:r>
              <w:t xml:space="preserve">Enter instructions for the student describing how you want them to use this </w:t>
            </w:r>
            <w:r w:rsidR="00B001FE">
              <w:t>Workshop</w:t>
            </w:r>
            <w:r>
              <w:t>.</w:t>
            </w:r>
          </w:p>
        </w:tc>
        <w:tc>
          <w:tcPr>
            <w:tcW w:w="4644" w:type="dxa"/>
          </w:tcPr>
          <w:p w:rsidR="00EC2040" w:rsidRDefault="00472B26" w:rsidP="00307083">
            <w:pPr>
              <w:spacing w:before="120" w:after="120"/>
            </w:pPr>
            <w:r>
              <w:t>Notice that you can use formatting tools for this text.</w:t>
            </w:r>
          </w:p>
          <w:p w:rsidR="002A1862" w:rsidRDefault="002A1862" w:rsidP="00307083">
            <w:pPr>
              <w:spacing w:before="120" w:after="120"/>
            </w:pPr>
            <w:r>
              <w:t>For training purposes, use the following description:</w:t>
            </w:r>
          </w:p>
          <w:p w:rsidR="002A1862" w:rsidRDefault="00B001FE" w:rsidP="00673284">
            <w:pPr>
              <w:spacing w:before="120" w:after="120"/>
            </w:pPr>
            <w:r>
              <w:t>Please write a 1500-</w:t>
            </w:r>
            <w:r w:rsidR="002A1862">
              <w:t>word persuasive paper on the top</w:t>
            </w:r>
            <w:r w:rsidR="00673284">
              <w:t>ic of your choice. U</w:t>
            </w:r>
            <w:r w:rsidR="002A1862">
              <w:t xml:space="preserve">se the essay structure </w:t>
            </w:r>
            <w:r w:rsidR="00673284">
              <w:t>we’ve been practicing:</w:t>
            </w:r>
            <w:r w:rsidR="002A1862">
              <w:t xml:space="preserve"> End your introduction with your thesis statement; provide supporting evidence in the body of the essay; and summarize your points in a strong conclusion. Use at least two sources with proper citation format. Spelling, grammar, and punctuation will be included as part of your grade.</w:t>
            </w:r>
          </w:p>
        </w:tc>
      </w:tr>
      <w:tr w:rsidR="00EC2040" w:rsidTr="000C40BD">
        <w:trPr>
          <w:cantSplit/>
        </w:trPr>
        <w:tc>
          <w:tcPr>
            <w:tcW w:w="648" w:type="dxa"/>
          </w:tcPr>
          <w:p w:rsidR="00EC2040" w:rsidRDefault="00EC2040" w:rsidP="00307083">
            <w:pPr>
              <w:pStyle w:val="ListParagraph"/>
              <w:numPr>
                <w:ilvl w:val="0"/>
                <w:numId w:val="6"/>
              </w:numPr>
              <w:spacing w:before="120" w:after="120"/>
              <w:ind w:left="180" w:hanging="180"/>
            </w:pPr>
          </w:p>
        </w:tc>
        <w:tc>
          <w:tcPr>
            <w:tcW w:w="4176" w:type="dxa"/>
          </w:tcPr>
          <w:p w:rsidR="00472B26" w:rsidRPr="00673284" w:rsidRDefault="00472B26" w:rsidP="00307083">
            <w:pPr>
              <w:spacing w:before="120"/>
            </w:pPr>
            <w:r w:rsidRPr="00673284">
              <w:rPr>
                <w:b/>
              </w:rPr>
              <w:t xml:space="preserve">Section: </w:t>
            </w:r>
            <w:r w:rsidRPr="00673284">
              <w:t xml:space="preserve">General </w:t>
            </w:r>
          </w:p>
          <w:p w:rsidR="00472B26" w:rsidRPr="00673284" w:rsidRDefault="00673284" w:rsidP="00307083">
            <w:pPr>
              <w:spacing w:before="0" w:after="120"/>
            </w:pPr>
            <w:r w:rsidRPr="00673284">
              <w:rPr>
                <w:b/>
              </w:rPr>
              <w:t xml:space="preserve">Field: </w:t>
            </w:r>
            <w:r>
              <w:t>Display d</w:t>
            </w:r>
            <w:r w:rsidR="00472B26" w:rsidRPr="00673284">
              <w:t>escription on course page</w:t>
            </w:r>
          </w:p>
          <w:p w:rsidR="00EC2040" w:rsidRDefault="00472B26" w:rsidP="00307083">
            <w:pPr>
              <w:spacing w:before="120" w:after="120"/>
            </w:pPr>
            <w:r>
              <w:t>Click to have description display</w:t>
            </w:r>
            <w:r w:rsidR="004C24D6">
              <w:t xml:space="preserve"> on course page</w:t>
            </w:r>
            <w:r>
              <w:t>.</w:t>
            </w:r>
          </w:p>
        </w:tc>
        <w:tc>
          <w:tcPr>
            <w:tcW w:w="4644" w:type="dxa"/>
          </w:tcPr>
          <w:p w:rsidR="00EC2040" w:rsidRDefault="00472B26" w:rsidP="00307083">
            <w:pPr>
              <w:spacing w:before="120" w:after="120"/>
            </w:pPr>
            <w:r>
              <w:t xml:space="preserve">If you check the box, </w:t>
            </w:r>
            <w:r w:rsidR="008A3E27">
              <w:t>the</w:t>
            </w:r>
            <w:r>
              <w:t xml:space="preserve"> course page </w:t>
            </w:r>
            <w:r w:rsidR="008A3E27">
              <w:t xml:space="preserve">will display the description </w:t>
            </w:r>
            <w:r>
              <w:t xml:space="preserve">below the </w:t>
            </w:r>
            <w:r w:rsidR="00B001FE">
              <w:t>Workshop</w:t>
            </w:r>
            <w:r w:rsidR="00CA1742">
              <w:t xml:space="preserve"> name</w:t>
            </w:r>
            <w:r>
              <w:t>.</w:t>
            </w:r>
          </w:p>
          <w:p w:rsidR="00472B26" w:rsidRDefault="00472B26" w:rsidP="00307083">
            <w:pPr>
              <w:spacing w:before="120" w:after="120"/>
            </w:pPr>
            <w:r>
              <w:t xml:space="preserve">If you do not check this box, only the </w:t>
            </w:r>
            <w:r w:rsidR="00B001FE">
              <w:t>Workshop</w:t>
            </w:r>
            <w:r w:rsidR="00CA1742">
              <w:t xml:space="preserve"> name will appear on the course page.</w:t>
            </w:r>
          </w:p>
          <w:p w:rsidR="002A1862" w:rsidRDefault="002A1862" w:rsidP="00307083">
            <w:pPr>
              <w:spacing w:before="120" w:after="120"/>
            </w:pPr>
            <w:r>
              <w:t>For training purposes, check the box to display the description on the course page.</w:t>
            </w:r>
          </w:p>
        </w:tc>
      </w:tr>
      <w:tr w:rsidR="005F057E" w:rsidTr="000C40BD">
        <w:trPr>
          <w:cantSplit/>
        </w:trPr>
        <w:tc>
          <w:tcPr>
            <w:tcW w:w="648" w:type="dxa"/>
          </w:tcPr>
          <w:p w:rsidR="005F057E" w:rsidRDefault="005F057E" w:rsidP="00307083">
            <w:pPr>
              <w:pStyle w:val="ListParagraph"/>
              <w:numPr>
                <w:ilvl w:val="0"/>
                <w:numId w:val="6"/>
              </w:numPr>
              <w:spacing w:before="120" w:after="120"/>
              <w:ind w:left="180" w:hanging="180"/>
            </w:pPr>
          </w:p>
        </w:tc>
        <w:tc>
          <w:tcPr>
            <w:tcW w:w="4176" w:type="dxa"/>
          </w:tcPr>
          <w:p w:rsidR="005F057E" w:rsidRPr="00673284" w:rsidRDefault="005F057E" w:rsidP="00307083">
            <w:pPr>
              <w:spacing w:before="120"/>
            </w:pPr>
            <w:r w:rsidRPr="00673284">
              <w:rPr>
                <w:b/>
              </w:rPr>
              <w:t>Section:</w:t>
            </w:r>
            <w:r w:rsidRPr="00673284">
              <w:t xml:space="preserve"> </w:t>
            </w:r>
            <w:r w:rsidR="00673284">
              <w:t>Grading s</w:t>
            </w:r>
            <w:r w:rsidR="005F7900" w:rsidRPr="00673284">
              <w:t>ettings</w:t>
            </w:r>
            <w:r w:rsidRPr="00673284">
              <w:t xml:space="preserve"> </w:t>
            </w:r>
          </w:p>
          <w:p w:rsidR="005F057E" w:rsidRPr="00673284" w:rsidRDefault="005F057E" w:rsidP="00307083">
            <w:pPr>
              <w:spacing w:before="0" w:after="120"/>
            </w:pPr>
            <w:r w:rsidRPr="00673284">
              <w:rPr>
                <w:b/>
              </w:rPr>
              <w:t xml:space="preserve">Field: </w:t>
            </w:r>
            <w:r w:rsidR="00673284">
              <w:t>Grading s</w:t>
            </w:r>
            <w:r w:rsidR="005F7900" w:rsidRPr="00673284">
              <w:t>trategy</w:t>
            </w:r>
          </w:p>
          <w:p w:rsidR="005F057E" w:rsidRDefault="005F057E" w:rsidP="00307083">
            <w:pPr>
              <w:spacing w:before="120" w:after="120"/>
            </w:pPr>
            <w:r>
              <w:t xml:space="preserve">Choose </w:t>
            </w:r>
            <w:r w:rsidR="000C153C">
              <w:t>the type of evaluation form students will use</w:t>
            </w:r>
            <w:r w:rsidR="00673284">
              <w:t xml:space="preserve"> from the drop</w:t>
            </w:r>
            <w:r>
              <w:t>down list.</w:t>
            </w:r>
          </w:p>
        </w:tc>
        <w:tc>
          <w:tcPr>
            <w:tcW w:w="4644" w:type="dxa"/>
          </w:tcPr>
          <w:p w:rsidR="000C153C" w:rsidRDefault="000C153C" w:rsidP="00307083">
            <w:pPr>
              <w:spacing w:before="120" w:after="120"/>
            </w:pPr>
            <w:r>
              <w:t>The grading strategy determines the method for evaluating submissions. There are 4 options:</w:t>
            </w:r>
          </w:p>
          <w:p w:rsidR="000C153C" w:rsidRDefault="000C153C" w:rsidP="00307083">
            <w:pPr>
              <w:spacing w:before="120" w:after="120"/>
            </w:pPr>
            <w:r w:rsidRPr="00760EF4">
              <w:rPr>
                <w:b/>
              </w:rPr>
              <w:t>Accumulative grading</w:t>
            </w:r>
            <w:r>
              <w:t xml:space="preserve"> – The student selects a grade and makes a comment for each criteria evaluated.</w:t>
            </w:r>
          </w:p>
          <w:p w:rsidR="000C153C" w:rsidRDefault="000C153C" w:rsidP="00307083">
            <w:pPr>
              <w:spacing w:before="120" w:after="120"/>
            </w:pPr>
            <w:r w:rsidRPr="00760EF4">
              <w:rPr>
                <w:b/>
              </w:rPr>
              <w:t>Comments</w:t>
            </w:r>
            <w:r>
              <w:t xml:space="preserve"> – The student makes a comment for each criteria evaluated; no grade is given.</w:t>
            </w:r>
          </w:p>
          <w:p w:rsidR="000C153C" w:rsidRDefault="000C153C" w:rsidP="00307083">
            <w:pPr>
              <w:spacing w:before="120" w:after="120"/>
            </w:pPr>
            <w:r w:rsidRPr="00760EF4">
              <w:rPr>
                <w:b/>
              </w:rPr>
              <w:t>Number of errors</w:t>
            </w:r>
            <w:r>
              <w:t xml:space="preserve"> – The student specifies if the evaluation criteria is present in the submission and makes a comment. </w:t>
            </w:r>
          </w:p>
          <w:p w:rsidR="005F057E" w:rsidRDefault="000C153C" w:rsidP="00307083">
            <w:pPr>
              <w:spacing w:before="120" w:after="120"/>
            </w:pPr>
            <w:r w:rsidRPr="00760EF4">
              <w:rPr>
                <w:b/>
              </w:rPr>
              <w:t>Rubric</w:t>
            </w:r>
            <w:r>
              <w:t xml:space="preserve"> </w:t>
            </w:r>
            <w:r w:rsidR="00F958C7">
              <w:t>–</w:t>
            </w:r>
            <w:r>
              <w:t xml:space="preserve"> </w:t>
            </w:r>
            <w:r w:rsidR="00F958C7">
              <w:t>The student rates each evaluation criteria according to defined levels of performance.</w:t>
            </w:r>
          </w:p>
          <w:p w:rsidR="002A1862" w:rsidRPr="00C335AC" w:rsidRDefault="00673284" w:rsidP="00307083">
            <w:pPr>
              <w:spacing w:before="120" w:after="120"/>
            </w:pPr>
            <w:r>
              <w:t xml:space="preserve">For training purposes, select </w:t>
            </w:r>
            <w:r w:rsidRPr="00673284">
              <w:rPr>
                <w:b/>
              </w:rPr>
              <w:t>Rubric</w:t>
            </w:r>
            <w:r>
              <w:t>.</w:t>
            </w:r>
          </w:p>
        </w:tc>
      </w:tr>
      <w:tr w:rsidR="00ED0F9F" w:rsidTr="000C40BD">
        <w:trPr>
          <w:cantSplit/>
        </w:trPr>
        <w:tc>
          <w:tcPr>
            <w:tcW w:w="648" w:type="dxa"/>
          </w:tcPr>
          <w:p w:rsidR="00ED0F9F" w:rsidRDefault="00ED0F9F" w:rsidP="00307083">
            <w:pPr>
              <w:pStyle w:val="ListParagraph"/>
              <w:numPr>
                <w:ilvl w:val="0"/>
                <w:numId w:val="6"/>
              </w:numPr>
              <w:spacing w:before="120" w:after="120"/>
              <w:ind w:left="180" w:hanging="180"/>
            </w:pPr>
          </w:p>
        </w:tc>
        <w:tc>
          <w:tcPr>
            <w:tcW w:w="4176" w:type="dxa"/>
          </w:tcPr>
          <w:p w:rsidR="005F7900" w:rsidRPr="00673284" w:rsidRDefault="005F7900" w:rsidP="00A11A0D">
            <w:pPr>
              <w:spacing w:before="120"/>
            </w:pPr>
            <w:r w:rsidRPr="00673284">
              <w:rPr>
                <w:b/>
              </w:rPr>
              <w:t xml:space="preserve">Section: </w:t>
            </w:r>
            <w:r w:rsidR="00673284">
              <w:t>Grading s</w:t>
            </w:r>
            <w:r w:rsidRPr="00673284">
              <w:t xml:space="preserve">ettings </w:t>
            </w:r>
          </w:p>
          <w:p w:rsidR="00ED0F9F" w:rsidRPr="00673284" w:rsidRDefault="005F7900" w:rsidP="00A11A0D">
            <w:pPr>
              <w:spacing w:before="0" w:after="120"/>
            </w:pPr>
            <w:r w:rsidRPr="00673284">
              <w:rPr>
                <w:b/>
              </w:rPr>
              <w:t xml:space="preserve">Field: </w:t>
            </w:r>
            <w:r w:rsidR="000C153C" w:rsidRPr="00673284">
              <w:t>Grade for submission</w:t>
            </w:r>
          </w:p>
          <w:p w:rsidR="00ED0F9F" w:rsidRPr="004C24D6" w:rsidRDefault="00650A35" w:rsidP="00307083">
            <w:pPr>
              <w:pStyle w:val="ListParagraph"/>
              <w:spacing w:before="120" w:after="120"/>
              <w:ind w:left="0"/>
              <w:rPr>
                <w:i/>
              </w:rPr>
            </w:pPr>
            <w:r>
              <w:t xml:space="preserve">Select the desired maximum number of points a student may earn on the </w:t>
            </w:r>
            <w:r w:rsidR="00B001FE">
              <w:t>Workshop</w:t>
            </w:r>
            <w:r>
              <w:t xml:space="preserve"> submission. Leave the accompanying field in its default state</w:t>
            </w:r>
            <w:r w:rsidR="00A97FDB">
              <w:t xml:space="preserve"> unless you have a specific Gradebook category that the grade should be entered into</w:t>
            </w:r>
            <w:r>
              <w:t>.</w:t>
            </w:r>
          </w:p>
        </w:tc>
        <w:tc>
          <w:tcPr>
            <w:tcW w:w="4644" w:type="dxa"/>
          </w:tcPr>
          <w:p w:rsidR="005D1AE6" w:rsidRDefault="00650A35" w:rsidP="00307083">
            <w:pPr>
              <w:spacing w:before="120" w:after="120"/>
            </w:pPr>
            <w:r w:rsidRPr="00650A35">
              <w:t xml:space="preserve">This </w:t>
            </w:r>
            <w:r>
              <w:t>field</w:t>
            </w:r>
            <w:r w:rsidRPr="00650A35">
              <w:t xml:space="preserve"> specifies the maximum grade that may be obtained for submitted work.</w:t>
            </w:r>
          </w:p>
          <w:p w:rsidR="00A97FDB" w:rsidRDefault="00A97FDB" w:rsidP="00307083">
            <w:pPr>
              <w:spacing w:before="120" w:after="120"/>
            </w:pPr>
            <w:r>
              <w:t>If you use the Gradebook, you can select the category where you want the grade to be entered.</w:t>
            </w:r>
          </w:p>
          <w:p w:rsidR="00650A35" w:rsidRPr="00B77FD4" w:rsidRDefault="002A1862" w:rsidP="002A1862">
            <w:pPr>
              <w:spacing w:before="120" w:after="120"/>
            </w:pPr>
            <w:r>
              <w:t>For training purposes, leav</w:t>
            </w:r>
            <w:r w:rsidR="00673284">
              <w:t>e this field and all remaining grading s</w:t>
            </w:r>
            <w:r>
              <w:t>ettings fields in the default state.</w:t>
            </w:r>
          </w:p>
        </w:tc>
      </w:tr>
      <w:tr w:rsidR="00875E69" w:rsidTr="000C40BD">
        <w:trPr>
          <w:cantSplit/>
        </w:trPr>
        <w:tc>
          <w:tcPr>
            <w:tcW w:w="648" w:type="dxa"/>
          </w:tcPr>
          <w:p w:rsidR="00875E69" w:rsidRDefault="00875E69" w:rsidP="00307083">
            <w:pPr>
              <w:pStyle w:val="ListParagraph"/>
              <w:numPr>
                <w:ilvl w:val="0"/>
                <w:numId w:val="6"/>
              </w:numPr>
              <w:spacing w:before="120" w:after="120"/>
              <w:ind w:left="180" w:hanging="180"/>
            </w:pPr>
          </w:p>
        </w:tc>
        <w:tc>
          <w:tcPr>
            <w:tcW w:w="4176" w:type="dxa"/>
          </w:tcPr>
          <w:p w:rsidR="00875E69" w:rsidRPr="00673284" w:rsidRDefault="00673284" w:rsidP="00A11A0D">
            <w:pPr>
              <w:spacing w:before="120"/>
            </w:pPr>
            <w:r w:rsidRPr="00673284">
              <w:rPr>
                <w:b/>
              </w:rPr>
              <w:t xml:space="preserve">Section: </w:t>
            </w:r>
            <w:r>
              <w:t>Grading s</w:t>
            </w:r>
            <w:r w:rsidR="00875E69" w:rsidRPr="00673284">
              <w:t xml:space="preserve">ettings </w:t>
            </w:r>
          </w:p>
          <w:p w:rsidR="00875E69" w:rsidRPr="00673284" w:rsidRDefault="00875E69" w:rsidP="00A11A0D">
            <w:pPr>
              <w:spacing w:before="0" w:after="120"/>
            </w:pPr>
            <w:r w:rsidRPr="00673284">
              <w:rPr>
                <w:b/>
              </w:rPr>
              <w:t>Field:</w:t>
            </w:r>
            <w:r w:rsidRPr="00673284">
              <w:t xml:space="preserve"> Grade for assessment</w:t>
            </w:r>
          </w:p>
          <w:p w:rsidR="00875E69" w:rsidRPr="004C24D6" w:rsidRDefault="00875E69" w:rsidP="00307083">
            <w:pPr>
              <w:pStyle w:val="ListParagraph"/>
              <w:spacing w:before="120" w:after="120"/>
              <w:ind w:left="0"/>
              <w:rPr>
                <w:i/>
              </w:rPr>
            </w:pPr>
            <w:r>
              <w:t xml:space="preserve">Select the desired maximum number of points a student may earn for performing peer assessment. </w:t>
            </w:r>
            <w:r w:rsidR="00A97FDB">
              <w:t>Leave the accompanying field in its default state unless you have a specific Gradebook category that the grade should be entered into.</w:t>
            </w:r>
          </w:p>
        </w:tc>
        <w:tc>
          <w:tcPr>
            <w:tcW w:w="4644" w:type="dxa"/>
          </w:tcPr>
          <w:p w:rsidR="00875E69" w:rsidRDefault="00875E69" w:rsidP="00307083">
            <w:pPr>
              <w:spacing w:before="120" w:after="120"/>
            </w:pPr>
            <w:r w:rsidRPr="00650A35">
              <w:t xml:space="preserve">This </w:t>
            </w:r>
            <w:r>
              <w:t>field</w:t>
            </w:r>
            <w:r w:rsidRPr="00650A35">
              <w:t xml:space="preserve"> specifies the maximum grade that may be obtained for </w:t>
            </w:r>
            <w:r>
              <w:t>assessing other students</w:t>
            </w:r>
            <w:r w:rsidR="006B175B">
              <w:t>’</w:t>
            </w:r>
            <w:r w:rsidRPr="00650A35">
              <w:t xml:space="preserve"> work.</w:t>
            </w:r>
          </w:p>
          <w:p w:rsidR="00A97FDB" w:rsidRDefault="00A97FDB" w:rsidP="00307083">
            <w:pPr>
              <w:spacing w:before="120" w:after="120"/>
            </w:pPr>
            <w:r>
              <w:t>If you use the Gradebook, you can select the category where you want the grade to be entered.</w:t>
            </w:r>
          </w:p>
          <w:p w:rsidR="00875E69" w:rsidRPr="00B77FD4" w:rsidRDefault="00875E69" w:rsidP="00307083">
            <w:pPr>
              <w:spacing w:before="120" w:after="120"/>
            </w:pPr>
          </w:p>
        </w:tc>
      </w:tr>
      <w:tr w:rsidR="00ED0F9F" w:rsidTr="000C40BD">
        <w:trPr>
          <w:cantSplit/>
        </w:trPr>
        <w:tc>
          <w:tcPr>
            <w:tcW w:w="648" w:type="dxa"/>
          </w:tcPr>
          <w:p w:rsidR="00ED0F9F" w:rsidRDefault="00ED0F9F" w:rsidP="00307083">
            <w:pPr>
              <w:pStyle w:val="ListParagraph"/>
              <w:numPr>
                <w:ilvl w:val="0"/>
                <w:numId w:val="6"/>
              </w:numPr>
              <w:spacing w:before="120" w:after="120"/>
              <w:ind w:left="180" w:hanging="180"/>
            </w:pPr>
          </w:p>
        </w:tc>
        <w:tc>
          <w:tcPr>
            <w:tcW w:w="4176" w:type="dxa"/>
          </w:tcPr>
          <w:p w:rsidR="005F7900" w:rsidRPr="00673284" w:rsidRDefault="00673284" w:rsidP="00A11A0D">
            <w:pPr>
              <w:spacing w:before="120"/>
            </w:pPr>
            <w:r w:rsidRPr="00673284">
              <w:rPr>
                <w:b/>
              </w:rPr>
              <w:t>Section:</w:t>
            </w:r>
            <w:r>
              <w:t xml:space="preserve"> Grading s</w:t>
            </w:r>
            <w:r w:rsidR="005F7900" w:rsidRPr="00673284">
              <w:t xml:space="preserve">ettings </w:t>
            </w:r>
          </w:p>
          <w:p w:rsidR="005F7900" w:rsidRPr="00673284" w:rsidRDefault="005F7900" w:rsidP="00A11A0D">
            <w:pPr>
              <w:spacing w:before="0" w:after="120"/>
            </w:pPr>
            <w:r w:rsidRPr="00673284">
              <w:rPr>
                <w:b/>
              </w:rPr>
              <w:t>Field:</w:t>
            </w:r>
            <w:r w:rsidRPr="00673284">
              <w:t xml:space="preserve"> </w:t>
            </w:r>
            <w:r w:rsidR="000C153C" w:rsidRPr="00673284">
              <w:t>Decimal places in grades</w:t>
            </w:r>
          </w:p>
          <w:p w:rsidR="00ED0F9F" w:rsidRDefault="00875E69" w:rsidP="00307083">
            <w:pPr>
              <w:spacing w:before="120" w:after="120"/>
            </w:pPr>
            <w:r>
              <w:t>Use this field if you would like grades to include decimal places</w:t>
            </w:r>
            <w:r w:rsidR="00ED0F9F">
              <w:t>.</w:t>
            </w:r>
          </w:p>
        </w:tc>
        <w:tc>
          <w:tcPr>
            <w:tcW w:w="4644" w:type="dxa"/>
          </w:tcPr>
          <w:p w:rsidR="00ED0F9F" w:rsidRDefault="00875E69" w:rsidP="00307083">
            <w:pPr>
              <w:spacing w:before="120" w:after="120"/>
            </w:pPr>
            <w:r>
              <w:t>The default is 0.</w:t>
            </w:r>
          </w:p>
        </w:tc>
      </w:tr>
      <w:tr w:rsidR="005F7900" w:rsidTr="000C40BD">
        <w:trPr>
          <w:cantSplit/>
        </w:trPr>
        <w:tc>
          <w:tcPr>
            <w:tcW w:w="648" w:type="dxa"/>
          </w:tcPr>
          <w:p w:rsidR="005F7900" w:rsidRDefault="005F7900" w:rsidP="00307083">
            <w:pPr>
              <w:pStyle w:val="ListParagraph"/>
              <w:numPr>
                <w:ilvl w:val="0"/>
                <w:numId w:val="6"/>
              </w:numPr>
              <w:spacing w:before="120" w:after="120"/>
              <w:ind w:left="180" w:hanging="180"/>
            </w:pPr>
          </w:p>
        </w:tc>
        <w:tc>
          <w:tcPr>
            <w:tcW w:w="4176" w:type="dxa"/>
          </w:tcPr>
          <w:p w:rsidR="000C153C" w:rsidRPr="00673284" w:rsidRDefault="000C153C" w:rsidP="00A11A0D">
            <w:pPr>
              <w:spacing w:before="120"/>
            </w:pPr>
            <w:r w:rsidRPr="00673284">
              <w:rPr>
                <w:b/>
              </w:rPr>
              <w:t>Section:</w:t>
            </w:r>
            <w:r w:rsidR="00673284">
              <w:t xml:space="preserve"> Submission s</w:t>
            </w:r>
            <w:r w:rsidRPr="00673284">
              <w:t xml:space="preserve">ettings </w:t>
            </w:r>
          </w:p>
          <w:p w:rsidR="000C153C" w:rsidRPr="00673284" w:rsidRDefault="000C153C" w:rsidP="00A11A0D">
            <w:pPr>
              <w:spacing w:before="0" w:after="120"/>
            </w:pPr>
            <w:r w:rsidRPr="00673284">
              <w:rPr>
                <w:b/>
              </w:rPr>
              <w:t>Field:</w:t>
            </w:r>
            <w:r w:rsidRPr="00673284">
              <w:t xml:space="preserve"> </w:t>
            </w:r>
            <w:r w:rsidR="00875E69" w:rsidRPr="00673284">
              <w:t>Instructions for submission</w:t>
            </w:r>
          </w:p>
          <w:p w:rsidR="005F7900" w:rsidRPr="004C24D6" w:rsidRDefault="00875E69" w:rsidP="00307083">
            <w:pPr>
              <w:pStyle w:val="ListParagraph"/>
              <w:spacing w:before="120" w:after="120"/>
              <w:ind w:left="0"/>
              <w:rPr>
                <w:i/>
              </w:rPr>
            </w:pPr>
            <w:r>
              <w:t xml:space="preserve">Provide detailed instructions for the student regarding the </w:t>
            </w:r>
            <w:r w:rsidR="00B001FE">
              <w:t>Workshop</w:t>
            </w:r>
            <w:r>
              <w:t xml:space="preserve"> activity and final deliverable they will submit.</w:t>
            </w:r>
          </w:p>
        </w:tc>
        <w:tc>
          <w:tcPr>
            <w:tcW w:w="4644" w:type="dxa"/>
          </w:tcPr>
          <w:p w:rsidR="005F7900" w:rsidRDefault="00875E69" w:rsidP="00307083">
            <w:pPr>
              <w:spacing w:before="120" w:after="120"/>
            </w:pPr>
            <w:r>
              <w:t>This field should clearly spell out the work students will be doing to complete the activity and how they will submit for evaluation.</w:t>
            </w:r>
          </w:p>
          <w:p w:rsidR="002A1862" w:rsidRDefault="00673284" w:rsidP="00307083">
            <w:pPr>
              <w:spacing w:before="120" w:after="120"/>
            </w:pPr>
            <w:r>
              <w:t xml:space="preserve">For training purposes, use: </w:t>
            </w:r>
            <w:r w:rsidR="002A1862">
              <w:t>Subm</w:t>
            </w:r>
            <w:r>
              <w:t>it your essay as an attachment.</w:t>
            </w:r>
          </w:p>
        </w:tc>
      </w:tr>
      <w:tr w:rsidR="000C153C" w:rsidTr="000C40BD">
        <w:trPr>
          <w:cantSplit/>
        </w:trPr>
        <w:tc>
          <w:tcPr>
            <w:tcW w:w="648" w:type="dxa"/>
          </w:tcPr>
          <w:p w:rsidR="000C153C" w:rsidRDefault="000C153C" w:rsidP="00307083">
            <w:pPr>
              <w:pStyle w:val="ListParagraph"/>
              <w:numPr>
                <w:ilvl w:val="0"/>
                <w:numId w:val="6"/>
              </w:numPr>
              <w:spacing w:before="120" w:after="120"/>
              <w:ind w:left="180" w:hanging="180"/>
            </w:pPr>
          </w:p>
        </w:tc>
        <w:tc>
          <w:tcPr>
            <w:tcW w:w="4176" w:type="dxa"/>
          </w:tcPr>
          <w:p w:rsidR="000C153C" w:rsidRPr="00673284" w:rsidRDefault="00673284" w:rsidP="00A11A0D">
            <w:pPr>
              <w:spacing w:before="120"/>
            </w:pPr>
            <w:r w:rsidRPr="00673284">
              <w:rPr>
                <w:b/>
              </w:rPr>
              <w:t xml:space="preserve">Section: </w:t>
            </w:r>
            <w:r>
              <w:t>Submission s</w:t>
            </w:r>
            <w:r w:rsidR="000C153C" w:rsidRPr="00673284">
              <w:t xml:space="preserve">ettings </w:t>
            </w:r>
          </w:p>
          <w:p w:rsidR="000C153C" w:rsidRPr="00673284" w:rsidRDefault="000C153C" w:rsidP="00A11A0D">
            <w:pPr>
              <w:spacing w:before="0" w:after="120"/>
            </w:pPr>
            <w:r w:rsidRPr="00673284">
              <w:rPr>
                <w:b/>
              </w:rPr>
              <w:t>Field:</w:t>
            </w:r>
            <w:r w:rsidRPr="00673284">
              <w:t xml:space="preserve"> </w:t>
            </w:r>
            <w:r w:rsidR="00875E69" w:rsidRPr="00673284">
              <w:t>Maximum number of submission attachments</w:t>
            </w:r>
          </w:p>
          <w:p w:rsidR="000C153C" w:rsidRPr="004C24D6" w:rsidRDefault="000C153C" w:rsidP="00307083">
            <w:pPr>
              <w:pStyle w:val="ListParagraph"/>
              <w:spacing w:before="120" w:after="120"/>
              <w:ind w:left="0"/>
              <w:rPr>
                <w:i/>
              </w:rPr>
            </w:pPr>
            <w:r>
              <w:t xml:space="preserve">Click </w:t>
            </w:r>
            <w:r w:rsidR="00875E69">
              <w:t>to choose the maximum number of submission attachments you will allow per student.</w:t>
            </w:r>
          </w:p>
        </w:tc>
        <w:tc>
          <w:tcPr>
            <w:tcW w:w="4644" w:type="dxa"/>
          </w:tcPr>
          <w:p w:rsidR="000C153C" w:rsidRDefault="00875E69" w:rsidP="00307083">
            <w:pPr>
              <w:spacing w:before="120" w:after="120"/>
            </w:pPr>
            <w:r>
              <w:t>Your choice for this field will depend on what the submission is that you expect from students.</w:t>
            </w:r>
          </w:p>
          <w:p w:rsidR="002A1862" w:rsidRDefault="00673284" w:rsidP="00307083">
            <w:pPr>
              <w:spacing w:before="120" w:after="120"/>
            </w:pPr>
            <w:r>
              <w:t xml:space="preserve">For training purposes, select </w:t>
            </w:r>
            <w:r w:rsidRPr="00673284">
              <w:rPr>
                <w:b/>
              </w:rPr>
              <w:t>1</w:t>
            </w:r>
            <w:r>
              <w:t>.</w:t>
            </w:r>
          </w:p>
        </w:tc>
      </w:tr>
      <w:tr w:rsidR="00192230" w:rsidTr="000C40BD">
        <w:trPr>
          <w:cantSplit/>
        </w:trPr>
        <w:tc>
          <w:tcPr>
            <w:tcW w:w="648" w:type="dxa"/>
          </w:tcPr>
          <w:p w:rsidR="00192230" w:rsidRDefault="00192230" w:rsidP="00307083">
            <w:pPr>
              <w:pStyle w:val="ListParagraph"/>
              <w:numPr>
                <w:ilvl w:val="0"/>
                <w:numId w:val="6"/>
              </w:numPr>
              <w:spacing w:before="120" w:after="120"/>
              <w:ind w:left="180" w:hanging="180"/>
            </w:pPr>
          </w:p>
        </w:tc>
        <w:tc>
          <w:tcPr>
            <w:tcW w:w="4176" w:type="dxa"/>
          </w:tcPr>
          <w:p w:rsidR="00192230" w:rsidRPr="00673284" w:rsidRDefault="00192230" w:rsidP="00507DCA">
            <w:pPr>
              <w:spacing w:before="120"/>
            </w:pPr>
            <w:r w:rsidRPr="00673284">
              <w:rPr>
                <w:b/>
              </w:rPr>
              <w:t>Section:</w:t>
            </w:r>
            <w:r w:rsidR="00673284">
              <w:t xml:space="preserve"> Submission s</w:t>
            </w:r>
            <w:r w:rsidRPr="00673284">
              <w:t xml:space="preserve">ettings </w:t>
            </w:r>
          </w:p>
          <w:p w:rsidR="00192230" w:rsidRPr="00673284" w:rsidRDefault="00192230" w:rsidP="00507DCA">
            <w:pPr>
              <w:spacing w:before="0" w:after="120"/>
            </w:pPr>
            <w:r w:rsidRPr="00673284">
              <w:rPr>
                <w:b/>
              </w:rPr>
              <w:t>Field:</w:t>
            </w:r>
            <w:r w:rsidRPr="00673284">
              <w:t xml:space="preserve"> Maximum submission attachment size</w:t>
            </w:r>
          </w:p>
          <w:p w:rsidR="00192230" w:rsidRPr="004C24D6" w:rsidRDefault="00192230" w:rsidP="00307083">
            <w:pPr>
              <w:pStyle w:val="ListParagraph"/>
              <w:spacing w:before="120" w:after="120"/>
              <w:ind w:left="0"/>
              <w:rPr>
                <w:i/>
              </w:rPr>
            </w:pPr>
            <w:r>
              <w:t>Click to choose the maximum attachment size you will accept.</w:t>
            </w:r>
          </w:p>
        </w:tc>
        <w:tc>
          <w:tcPr>
            <w:tcW w:w="4644" w:type="dxa"/>
          </w:tcPr>
          <w:p w:rsidR="00192230" w:rsidRDefault="00192230" w:rsidP="00307083">
            <w:pPr>
              <w:spacing w:before="120" w:after="120"/>
            </w:pPr>
            <w:r>
              <w:t xml:space="preserve">Your choice for this field will depend on what the submission is that you expect from students. </w:t>
            </w:r>
            <w:r w:rsidR="00761D14">
              <w:t>Consider any</w:t>
            </w:r>
            <w:r>
              <w:t xml:space="preserve"> server limitations</w:t>
            </w:r>
            <w:r w:rsidR="00761D14">
              <w:t xml:space="preserve"> which would make it important to limit attachment size</w:t>
            </w:r>
            <w:r>
              <w:t>.</w:t>
            </w:r>
          </w:p>
          <w:p w:rsidR="002A1862" w:rsidRDefault="002A1862" w:rsidP="002A1862">
            <w:pPr>
              <w:spacing w:before="120" w:after="120"/>
            </w:pPr>
            <w:r>
              <w:t>For training purposes, leave this field and all remaining Submission Settings fields in the default state.</w:t>
            </w:r>
          </w:p>
        </w:tc>
      </w:tr>
      <w:tr w:rsidR="00192230" w:rsidTr="000C40BD">
        <w:trPr>
          <w:cantSplit/>
        </w:trPr>
        <w:tc>
          <w:tcPr>
            <w:tcW w:w="648" w:type="dxa"/>
          </w:tcPr>
          <w:p w:rsidR="00192230" w:rsidRDefault="00192230" w:rsidP="00307083">
            <w:pPr>
              <w:pStyle w:val="ListParagraph"/>
              <w:numPr>
                <w:ilvl w:val="0"/>
                <w:numId w:val="6"/>
              </w:numPr>
              <w:spacing w:before="120" w:after="120"/>
              <w:ind w:left="180" w:hanging="180"/>
            </w:pPr>
          </w:p>
        </w:tc>
        <w:tc>
          <w:tcPr>
            <w:tcW w:w="4176" w:type="dxa"/>
          </w:tcPr>
          <w:p w:rsidR="00192230" w:rsidRPr="00673284" w:rsidRDefault="00192230" w:rsidP="00507DCA">
            <w:pPr>
              <w:spacing w:before="120"/>
            </w:pPr>
            <w:r w:rsidRPr="00673284">
              <w:rPr>
                <w:b/>
              </w:rPr>
              <w:t xml:space="preserve">Section: </w:t>
            </w:r>
            <w:r w:rsidR="00673284">
              <w:t>Submission s</w:t>
            </w:r>
            <w:r w:rsidRPr="00673284">
              <w:t xml:space="preserve">ettings </w:t>
            </w:r>
          </w:p>
          <w:p w:rsidR="00192230" w:rsidRPr="00673284" w:rsidRDefault="00192230" w:rsidP="00507DCA">
            <w:pPr>
              <w:spacing w:before="0" w:after="120"/>
            </w:pPr>
            <w:r w:rsidRPr="00673284">
              <w:rPr>
                <w:b/>
              </w:rPr>
              <w:t xml:space="preserve">Field: </w:t>
            </w:r>
            <w:r w:rsidR="00761D14" w:rsidRPr="00673284">
              <w:t>Late submissions</w:t>
            </w:r>
          </w:p>
          <w:p w:rsidR="00192230" w:rsidRPr="004C24D6" w:rsidRDefault="00192230" w:rsidP="00307083">
            <w:pPr>
              <w:pStyle w:val="ListParagraph"/>
              <w:spacing w:before="120" w:after="120"/>
              <w:ind w:left="0"/>
              <w:rPr>
                <w:i/>
              </w:rPr>
            </w:pPr>
            <w:r>
              <w:t>Click the c</w:t>
            </w:r>
            <w:r w:rsidR="00761D14">
              <w:t>heckbox if you want to allow late submissions.</w:t>
            </w:r>
          </w:p>
        </w:tc>
        <w:tc>
          <w:tcPr>
            <w:tcW w:w="4644" w:type="dxa"/>
          </w:tcPr>
          <w:p w:rsidR="00192230" w:rsidRDefault="00761D14" w:rsidP="00307083">
            <w:pPr>
              <w:spacing w:before="120" w:after="120"/>
            </w:pPr>
            <w:r>
              <w:t xml:space="preserve">Allowing late submissions may affect when you are able to move the </w:t>
            </w:r>
            <w:r w:rsidR="00B001FE">
              <w:t>Workshop</w:t>
            </w:r>
            <w:r>
              <w:t xml:space="preserve"> into the evaluation phase.</w:t>
            </w:r>
          </w:p>
        </w:tc>
      </w:tr>
      <w:tr w:rsidR="00192230" w:rsidTr="000C40BD">
        <w:trPr>
          <w:cantSplit/>
        </w:trPr>
        <w:tc>
          <w:tcPr>
            <w:tcW w:w="648" w:type="dxa"/>
          </w:tcPr>
          <w:p w:rsidR="00192230" w:rsidRDefault="00192230" w:rsidP="00307083">
            <w:pPr>
              <w:pStyle w:val="ListParagraph"/>
              <w:numPr>
                <w:ilvl w:val="0"/>
                <w:numId w:val="6"/>
              </w:numPr>
              <w:spacing w:before="120" w:after="120"/>
              <w:ind w:left="180" w:hanging="180"/>
            </w:pPr>
          </w:p>
        </w:tc>
        <w:tc>
          <w:tcPr>
            <w:tcW w:w="4176" w:type="dxa"/>
          </w:tcPr>
          <w:p w:rsidR="00192230" w:rsidRPr="00673284" w:rsidRDefault="00192230" w:rsidP="00507DCA">
            <w:pPr>
              <w:spacing w:before="120"/>
            </w:pPr>
            <w:r w:rsidRPr="00673284">
              <w:rPr>
                <w:b/>
              </w:rPr>
              <w:t xml:space="preserve">Section: </w:t>
            </w:r>
            <w:r w:rsidR="00673284">
              <w:t>Assessment s</w:t>
            </w:r>
            <w:r w:rsidRPr="00673284">
              <w:t xml:space="preserve">ettings </w:t>
            </w:r>
          </w:p>
          <w:p w:rsidR="00192230" w:rsidRPr="00673284" w:rsidRDefault="00192230" w:rsidP="00507DCA">
            <w:pPr>
              <w:spacing w:before="0" w:after="120"/>
            </w:pPr>
            <w:r w:rsidRPr="00673284">
              <w:rPr>
                <w:b/>
              </w:rPr>
              <w:t>Field:</w:t>
            </w:r>
            <w:r w:rsidRPr="00673284">
              <w:t xml:space="preserve"> </w:t>
            </w:r>
            <w:r w:rsidR="009E562D" w:rsidRPr="00673284">
              <w:t>Instructions for assessment</w:t>
            </w:r>
          </w:p>
          <w:p w:rsidR="00192230" w:rsidRPr="004C24D6" w:rsidRDefault="009E562D" w:rsidP="00307083">
            <w:pPr>
              <w:pStyle w:val="ListParagraph"/>
              <w:spacing w:before="120" w:after="120"/>
              <w:ind w:left="0"/>
              <w:rPr>
                <w:i/>
              </w:rPr>
            </w:pPr>
            <w:r>
              <w:t>Describe how students should evaluate submissions, based on the type of assessment you choose.</w:t>
            </w:r>
          </w:p>
        </w:tc>
        <w:tc>
          <w:tcPr>
            <w:tcW w:w="4644" w:type="dxa"/>
          </w:tcPr>
          <w:p w:rsidR="00192230" w:rsidRDefault="009E562D" w:rsidP="00307083">
            <w:pPr>
              <w:spacing w:before="120" w:after="120"/>
            </w:pPr>
            <w:r>
              <w:t xml:space="preserve">This field can be edited at a later point in the </w:t>
            </w:r>
            <w:r w:rsidR="00B001FE">
              <w:t>Workshop</w:t>
            </w:r>
            <w:r>
              <w:t xml:space="preserve"> process, if desired.</w:t>
            </w:r>
          </w:p>
          <w:p w:rsidR="002A1862" w:rsidRDefault="002A1862" w:rsidP="00B001FE">
            <w:r>
              <w:t xml:space="preserve">For training </w:t>
            </w:r>
            <w:r w:rsidR="00673284">
              <w:t xml:space="preserve">purposes, use the instructions: </w:t>
            </w:r>
            <w:r>
              <w:t xml:space="preserve">Use the </w:t>
            </w:r>
            <w:r w:rsidR="00673284">
              <w:t>rubric provided for evaluation.</w:t>
            </w:r>
          </w:p>
        </w:tc>
      </w:tr>
      <w:tr w:rsidR="00192230" w:rsidTr="000C40BD">
        <w:trPr>
          <w:cantSplit/>
        </w:trPr>
        <w:tc>
          <w:tcPr>
            <w:tcW w:w="648" w:type="dxa"/>
          </w:tcPr>
          <w:p w:rsidR="00192230" w:rsidRDefault="00192230" w:rsidP="00307083">
            <w:pPr>
              <w:pStyle w:val="ListParagraph"/>
              <w:numPr>
                <w:ilvl w:val="0"/>
                <w:numId w:val="6"/>
              </w:numPr>
              <w:spacing w:before="120" w:after="120"/>
              <w:ind w:left="180" w:hanging="180"/>
            </w:pPr>
          </w:p>
        </w:tc>
        <w:tc>
          <w:tcPr>
            <w:tcW w:w="4176" w:type="dxa"/>
          </w:tcPr>
          <w:p w:rsidR="00192230" w:rsidRPr="00673284" w:rsidRDefault="00673284" w:rsidP="00507DCA">
            <w:pPr>
              <w:spacing w:before="120"/>
            </w:pPr>
            <w:r w:rsidRPr="00673284">
              <w:rPr>
                <w:b/>
              </w:rPr>
              <w:t xml:space="preserve">Section: </w:t>
            </w:r>
            <w:r w:rsidRPr="00673284">
              <w:t>Assessment s</w:t>
            </w:r>
            <w:r w:rsidR="00192230" w:rsidRPr="00673284">
              <w:t xml:space="preserve">ettings </w:t>
            </w:r>
          </w:p>
          <w:p w:rsidR="00192230" w:rsidRPr="00673284" w:rsidRDefault="00192230" w:rsidP="00507DCA">
            <w:pPr>
              <w:spacing w:before="0" w:after="120"/>
            </w:pPr>
            <w:r w:rsidRPr="00673284">
              <w:rPr>
                <w:b/>
              </w:rPr>
              <w:t>Field:</w:t>
            </w:r>
            <w:r w:rsidRPr="00673284">
              <w:t xml:space="preserve"> </w:t>
            </w:r>
            <w:r w:rsidR="009E562D" w:rsidRPr="00673284">
              <w:t>Use self-assessment</w:t>
            </w:r>
          </w:p>
          <w:p w:rsidR="00192230" w:rsidRPr="004C24D6" w:rsidRDefault="00192230" w:rsidP="00307083">
            <w:pPr>
              <w:pStyle w:val="ListParagraph"/>
              <w:spacing w:before="120" w:after="120"/>
              <w:ind w:left="0"/>
              <w:rPr>
                <w:i/>
              </w:rPr>
            </w:pPr>
            <w:r>
              <w:t>Click the c</w:t>
            </w:r>
            <w:r w:rsidR="009E562D">
              <w:t>heckbox if you want to allow students to evaluate their own work.</w:t>
            </w:r>
          </w:p>
        </w:tc>
        <w:tc>
          <w:tcPr>
            <w:tcW w:w="4644" w:type="dxa"/>
          </w:tcPr>
          <w:p w:rsidR="00192230" w:rsidRDefault="009E562D" w:rsidP="00307083">
            <w:pPr>
              <w:spacing w:before="120" w:after="120"/>
            </w:pPr>
            <w:r>
              <w:t>If this box is checked, you will be able to allocate the student</w:t>
            </w:r>
            <w:r w:rsidR="006B175B">
              <w:t>’</w:t>
            </w:r>
            <w:r>
              <w:t>s own work to that student for assessment. Note that you do not need to mark this box to allow the student to evaluate their own work against the grading criteria; it is only necessary to mark this if you want the student</w:t>
            </w:r>
            <w:r w:rsidR="006B175B">
              <w:t>’</w:t>
            </w:r>
            <w:r>
              <w:t xml:space="preserve">s evaluation of their own submission to be part of the grading process. </w:t>
            </w:r>
          </w:p>
          <w:p w:rsidR="002A1862" w:rsidRDefault="002A1862" w:rsidP="00307083">
            <w:pPr>
              <w:spacing w:before="120" w:after="120"/>
            </w:pPr>
            <w:r>
              <w:t>For training purposes, leave this checkbox blank.</w:t>
            </w:r>
          </w:p>
        </w:tc>
      </w:tr>
      <w:tr w:rsidR="00192230" w:rsidTr="000C40BD">
        <w:trPr>
          <w:cantSplit/>
        </w:trPr>
        <w:tc>
          <w:tcPr>
            <w:tcW w:w="648" w:type="dxa"/>
          </w:tcPr>
          <w:p w:rsidR="00192230" w:rsidRDefault="00192230" w:rsidP="00307083">
            <w:pPr>
              <w:pStyle w:val="ListParagraph"/>
              <w:numPr>
                <w:ilvl w:val="0"/>
                <w:numId w:val="6"/>
              </w:numPr>
              <w:spacing w:before="120" w:after="120"/>
              <w:ind w:left="180" w:hanging="180"/>
            </w:pPr>
          </w:p>
        </w:tc>
        <w:tc>
          <w:tcPr>
            <w:tcW w:w="4176" w:type="dxa"/>
          </w:tcPr>
          <w:p w:rsidR="00192230" w:rsidRPr="00673284" w:rsidRDefault="00192230" w:rsidP="00507DCA">
            <w:pPr>
              <w:spacing w:before="120"/>
            </w:pPr>
            <w:r w:rsidRPr="00673284">
              <w:rPr>
                <w:b/>
              </w:rPr>
              <w:t xml:space="preserve">Section: </w:t>
            </w:r>
            <w:r w:rsidR="00974D27" w:rsidRPr="00673284">
              <w:t>Feedback</w:t>
            </w:r>
            <w:r w:rsidRPr="00673284">
              <w:t xml:space="preserve"> </w:t>
            </w:r>
          </w:p>
          <w:p w:rsidR="00192230" w:rsidRPr="00673284" w:rsidRDefault="00192230" w:rsidP="00507DCA">
            <w:pPr>
              <w:spacing w:before="0"/>
            </w:pPr>
            <w:r w:rsidRPr="00673284">
              <w:rPr>
                <w:b/>
              </w:rPr>
              <w:t xml:space="preserve">Field: </w:t>
            </w:r>
            <w:r w:rsidR="00673284">
              <w:t>Overall feedback m</w:t>
            </w:r>
            <w:r w:rsidR="004B1833" w:rsidRPr="00673284">
              <w:t>ode</w:t>
            </w:r>
          </w:p>
          <w:p w:rsidR="00192230" w:rsidRPr="004C24D6" w:rsidRDefault="004B1833" w:rsidP="00307083">
            <w:pPr>
              <w:pStyle w:val="ListParagraph"/>
              <w:spacing w:before="120" w:after="120"/>
              <w:ind w:left="0"/>
              <w:rPr>
                <w:i/>
              </w:rPr>
            </w:pPr>
            <w:r>
              <w:t>Choose the desi</w:t>
            </w:r>
            <w:r w:rsidR="00673284">
              <w:t>red feedback mode from the drop</w:t>
            </w:r>
            <w:r>
              <w:t>down list.</w:t>
            </w:r>
          </w:p>
        </w:tc>
        <w:tc>
          <w:tcPr>
            <w:tcW w:w="4644" w:type="dxa"/>
          </w:tcPr>
          <w:p w:rsidR="00192230" w:rsidRDefault="004B1833" w:rsidP="00307083">
            <w:pPr>
              <w:spacing w:before="120" w:after="120"/>
            </w:pPr>
            <w:r>
              <w:t>This field dictates if the student sees a field at the end of the assessment for overall feedback about the submission. The choices are:</w:t>
            </w:r>
          </w:p>
          <w:p w:rsidR="004B1833" w:rsidRDefault="004B1833" w:rsidP="00507DCA">
            <w:pPr>
              <w:pStyle w:val="ListParagraph"/>
              <w:numPr>
                <w:ilvl w:val="0"/>
                <w:numId w:val="15"/>
              </w:numPr>
              <w:spacing w:before="120" w:after="120"/>
              <w:ind w:left="396"/>
            </w:pPr>
            <w:r w:rsidRPr="00760EF4">
              <w:rPr>
                <w:b/>
              </w:rPr>
              <w:t>Disabled</w:t>
            </w:r>
            <w:r w:rsidR="00B001FE">
              <w:rPr>
                <w:b/>
              </w:rPr>
              <w:t>—</w:t>
            </w:r>
            <w:r>
              <w:t>The field for overall feedback is not displayed when the student assesses a submission.</w:t>
            </w:r>
          </w:p>
          <w:p w:rsidR="004B1833" w:rsidRDefault="004B1833" w:rsidP="00507DCA">
            <w:pPr>
              <w:pStyle w:val="ListParagraph"/>
              <w:numPr>
                <w:ilvl w:val="0"/>
                <w:numId w:val="15"/>
              </w:numPr>
              <w:spacing w:before="120" w:after="120"/>
              <w:ind w:left="396"/>
            </w:pPr>
            <w:r w:rsidRPr="00760EF4">
              <w:rPr>
                <w:b/>
              </w:rPr>
              <w:t>Enabled and optional</w:t>
            </w:r>
            <w:r w:rsidR="00B001FE">
              <w:rPr>
                <w:b/>
              </w:rPr>
              <w:t>—</w:t>
            </w:r>
            <w:r>
              <w:t>The field for overall feedback is displayed, but the student is not required to enter anything in it for the assessment to be marked complete.</w:t>
            </w:r>
          </w:p>
          <w:p w:rsidR="004B1833" w:rsidRDefault="004B1833" w:rsidP="00507DCA">
            <w:pPr>
              <w:pStyle w:val="ListParagraph"/>
              <w:numPr>
                <w:ilvl w:val="0"/>
                <w:numId w:val="15"/>
              </w:numPr>
              <w:spacing w:before="120" w:after="120"/>
              <w:ind w:left="396"/>
            </w:pPr>
            <w:r w:rsidRPr="00760EF4">
              <w:rPr>
                <w:b/>
              </w:rPr>
              <w:t>Enabled and required</w:t>
            </w:r>
            <w:r w:rsidR="00B001FE">
              <w:rPr>
                <w:b/>
              </w:rPr>
              <w:t>—</w:t>
            </w:r>
            <w:r>
              <w:t xml:space="preserve"> The field for overall feedback is displayed, and the student must enter something in it for the assessment to be marked complete.</w:t>
            </w:r>
          </w:p>
          <w:p w:rsidR="004B1833" w:rsidRDefault="0058465F" w:rsidP="00B001FE">
            <w:pPr>
              <w:spacing w:before="120" w:after="120"/>
              <w:ind w:left="36"/>
            </w:pPr>
            <w:r>
              <w:t xml:space="preserve">For training purposes, select </w:t>
            </w:r>
            <w:r w:rsidRPr="0058465F">
              <w:rPr>
                <w:b/>
              </w:rPr>
              <w:t>Disabled</w:t>
            </w:r>
            <w:r>
              <w:t>.</w:t>
            </w:r>
          </w:p>
        </w:tc>
      </w:tr>
      <w:tr w:rsidR="00974D27" w:rsidTr="000C40BD">
        <w:trPr>
          <w:cantSplit/>
        </w:trPr>
        <w:tc>
          <w:tcPr>
            <w:tcW w:w="648" w:type="dxa"/>
          </w:tcPr>
          <w:p w:rsidR="00974D27" w:rsidRDefault="00974D27" w:rsidP="00307083">
            <w:pPr>
              <w:pStyle w:val="ListParagraph"/>
              <w:numPr>
                <w:ilvl w:val="0"/>
                <w:numId w:val="6"/>
              </w:numPr>
              <w:spacing w:before="120" w:after="120"/>
              <w:ind w:left="180" w:hanging="180"/>
            </w:pPr>
          </w:p>
        </w:tc>
        <w:tc>
          <w:tcPr>
            <w:tcW w:w="4176" w:type="dxa"/>
          </w:tcPr>
          <w:p w:rsidR="00974D27" w:rsidRPr="007E7CBD" w:rsidRDefault="00974D27" w:rsidP="00507DCA">
            <w:pPr>
              <w:spacing w:before="120"/>
            </w:pPr>
            <w:r w:rsidRPr="007E7CBD">
              <w:rPr>
                <w:b/>
              </w:rPr>
              <w:t>Section:</w:t>
            </w:r>
            <w:r w:rsidRPr="007E7CBD">
              <w:t xml:space="preserve"> Feedback </w:t>
            </w:r>
          </w:p>
          <w:p w:rsidR="00974D27" w:rsidRPr="007E7CBD" w:rsidRDefault="00974D27" w:rsidP="00507DCA">
            <w:pPr>
              <w:spacing w:before="0" w:after="120"/>
            </w:pPr>
            <w:r w:rsidRPr="007E7CBD">
              <w:rPr>
                <w:b/>
              </w:rPr>
              <w:t xml:space="preserve">Field: </w:t>
            </w:r>
            <w:r w:rsidR="00A97FDB" w:rsidRPr="007E7CBD">
              <w:t>Maximum number of overall feedback attachments</w:t>
            </w:r>
          </w:p>
          <w:p w:rsidR="00974D27" w:rsidRPr="004C24D6" w:rsidRDefault="00A97FDB" w:rsidP="00307083">
            <w:pPr>
              <w:pStyle w:val="ListParagraph"/>
              <w:spacing w:before="120" w:after="120"/>
              <w:ind w:left="0"/>
              <w:rPr>
                <w:i/>
              </w:rPr>
            </w:pPr>
            <w:r>
              <w:t>Choose the number of attachments you want to allow students to use when providing overall feedback.</w:t>
            </w:r>
          </w:p>
        </w:tc>
        <w:tc>
          <w:tcPr>
            <w:tcW w:w="4644" w:type="dxa"/>
          </w:tcPr>
          <w:p w:rsidR="00974D27" w:rsidRDefault="00A97FDB" w:rsidP="00307083">
            <w:pPr>
              <w:spacing w:before="120" w:after="120"/>
            </w:pPr>
            <w:r>
              <w:t>This field is inactive if Overall Feedback has been set to Disabled.</w:t>
            </w:r>
          </w:p>
          <w:p w:rsidR="002A1862" w:rsidRDefault="002A1862" w:rsidP="002A1862">
            <w:pPr>
              <w:spacing w:before="120" w:after="120"/>
            </w:pPr>
            <w:r>
              <w:t>For training purposes, leave this field and all remaining fields in the default state.</w:t>
            </w:r>
          </w:p>
        </w:tc>
      </w:tr>
      <w:tr w:rsidR="00974D27" w:rsidTr="000C40BD">
        <w:trPr>
          <w:cantSplit/>
        </w:trPr>
        <w:tc>
          <w:tcPr>
            <w:tcW w:w="648" w:type="dxa"/>
          </w:tcPr>
          <w:p w:rsidR="00974D27" w:rsidRDefault="00974D27" w:rsidP="00307083">
            <w:pPr>
              <w:pStyle w:val="ListParagraph"/>
              <w:numPr>
                <w:ilvl w:val="0"/>
                <w:numId w:val="6"/>
              </w:numPr>
              <w:spacing w:before="120" w:after="120"/>
              <w:ind w:left="180" w:hanging="180"/>
            </w:pPr>
          </w:p>
        </w:tc>
        <w:tc>
          <w:tcPr>
            <w:tcW w:w="4176" w:type="dxa"/>
          </w:tcPr>
          <w:p w:rsidR="00974D27" w:rsidRPr="007E7CBD" w:rsidRDefault="00974D27" w:rsidP="00507DCA">
            <w:pPr>
              <w:spacing w:before="120"/>
            </w:pPr>
            <w:r w:rsidRPr="007E7CBD">
              <w:rPr>
                <w:b/>
              </w:rPr>
              <w:t>Section:</w:t>
            </w:r>
            <w:r w:rsidRPr="007E7CBD">
              <w:t xml:space="preserve"> Feedback </w:t>
            </w:r>
          </w:p>
          <w:p w:rsidR="00974D27" w:rsidRPr="007E7CBD" w:rsidRDefault="00974D27" w:rsidP="00507DCA">
            <w:pPr>
              <w:spacing w:before="0" w:after="120"/>
            </w:pPr>
            <w:r w:rsidRPr="007E7CBD">
              <w:rPr>
                <w:b/>
              </w:rPr>
              <w:t xml:space="preserve">Field: </w:t>
            </w:r>
            <w:r w:rsidR="00A97FDB" w:rsidRPr="007E7CBD">
              <w:t>Maximum overall feedback attachment size</w:t>
            </w:r>
          </w:p>
          <w:p w:rsidR="00974D27" w:rsidRPr="004C24D6" w:rsidRDefault="00A97FDB" w:rsidP="00307083">
            <w:pPr>
              <w:pStyle w:val="ListParagraph"/>
              <w:spacing w:before="120" w:after="120"/>
              <w:ind w:left="0"/>
              <w:rPr>
                <w:i/>
              </w:rPr>
            </w:pPr>
            <w:r>
              <w:t>Choose the maximum attachment size you want to allow students to use when providing overall feedback.</w:t>
            </w:r>
          </w:p>
        </w:tc>
        <w:tc>
          <w:tcPr>
            <w:tcW w:w="4644" w:type="dxa"/>
          </w:tcPr>
          <w:p w:rsidR="00974D27" w:rsidRDefault="00A97FDB" w:rsidP="00307083">
            <w:pPr>
              <w:spacing w:before="120" w:after="120"/>
            </w:pPr>
            <w:r>
              <w:t>This field is inactive if Overall Feedback has been set to Disabled, or if the Maximum number of overall feedback attachments field is set to 0.</w:t>
            </w:r>
          </w:p>
        </w:tc>
      </w:tr>
      <w:tr w:rsidR="00974D27" w:rsidTr="000C40BD">
        <w:trPr>
          <w:cantSplit/>
        </w:trPr>
        <w:tc>
          <w:tcPr>
            <w:tcW w:w="648" w:type="dxa"/>
          </w:tcPr>
          <w:p w:rsidR="00974D27" w:rsidRDefault="00974D27" w:rsidP="00307083">
            <w:pPr>
              <w:pStyle w:val="ListParagraph"/>
              <w:numPr>
                <w:ilvl w:val="0"/>
                <w:numId w:val="6"/>
              </w:numPr>
              <w:spacing w:before="120" w:after="120"/>
              <w:ind w:left="180" w:hanging="180"/>
            </w:pPr>
          </w:p>
        </w:tc>
        <w:tc>
          <w:tcPr>
            <w:tcW w:w="4176" w:type="dxa"/>
          </w:tcPr>
          <w:p w:rsidR="00974D27" w:rsidRPr="007E7CBD" w:rsidRDefault="00974D27" w:rsidP="00507DCA">
            <w:pPr>
              <w:spacing w:before="120"/>
            </w:pPr>
            <w:r w:rsidRPr="007E7CBD">
              <w:rPr>
                <w:b/>
              </w:rPr>
              <w:t xml:space="preserve">Section: </w:t>
            </w:r>
            <w:r w:rsidRPr="007E7CBD">
              <w:t xml:space="preserve">Feedback </w:t>
            </w:r>
          </w:p>
          <w:p w:rsidR="00974D27" w:rsidRPr="007E7CBD" w:rsidRDefault="00974D27" w:rsidP="00507DCA">
            <w:pPr>
              <w:spacing w:before="0" w:after="120"/>
            </w:pPr>
            <w:r w:rsidRPr="007E7CBD">
              <w:rPr>
                <w:b/>
              </w:rPr>
              <w:t>Field:</w:t>
            </w:r>
            <w:r w:rsidRPr="007E7CBD">
              <w:t xml:space="preserve"> </w:t>
            </w:r>
            <w:r w:rsidR="00A97FDB" w:rsidRPr="007E7CBD">
              <w:t>Conclusion</w:t>
            </w:r>
          </w:p>
          <w:p w:rsidR="00974D27" w:rsidRPr="004C24D6" w:rsidRDefault="00A97FDB" w:rsidP="00307083">
            <w:pPr>
              <w:pStyle w:val="ListParagraph"/>
              <w:spacing w:before="120" w:after="120"/>
              <w:ind w:left="0"/>
              <w:rPr>
                <w:i/>
              </w:rPr>
            </w:pPr>
            <w:r>
              <w:t>Enter text for the student to see when the activity is complete.</w:t>
            </w:r>
          </w:p>
        </w:tc>
        <w:tc>
          <w:tcPr>
            <w:tcW w:w="4644" w:type="dxa"/>
          </w:tcPr>
          <w:p w:rsidR="00A97FDB" w:rsidRPr="00A97FDB" w:rsidRDefault="00A97FDB" w:rsidP="00307083">
            <w:pPr>
              <w:spacing w:before="120" w:after="120"/>
            </w:pPr>
            <w:r>
              <w:t>Students will see this text when</w:t>
            </w:r>
            <w:r w:rsidRPr="00A97FDB">
              <w:t xml:space="preserve"> they reach the end of the </w:t>
            </w:r>
            <w:r w:rsidR="00B001FE">
              <w:t>Workshop</w:t>
            </w:r>
            <w:r w:rsidRPr="00A97FDB">
              <w:t xml:space="preserve"> process. </w:t>
            </w:r>
            <w:r>
              <w:t xml:space="preserve"> It is not required.</w:t>
            </w:r>
          </w:p>
          <w:p w:rsidR="00974D27" w:rsidRDefault="00974D27" w:rsidP="00307083">
            <w:pPr>
              <w:spacing w:before="120" w:after="120"/>
            </w:pPr>
          </w:p>
        </w:tc>
      </w:tr>
      <w:tr w:rsidR="00974D27" w:rsidTr="000C40BD">
        <w:trPr>
          <w:cantSplit/>
        </w:trPr>
        <w:tc>
          <w:tcPr>
            <w:tcW w:w="648" w:type="dxa"/>
          </w:tcPr>
          <w:p w:rsidR="00974D27" w:rsidRDefault="00974D27" w:rsidP="00307083">
            <w:pPr>
              <w:pStyle w:val="ListParagraph"/>
              <w:numPr>
                <w:ilvl w:val="0"/>
                <w:numId w:val="6"/>
              </w:numPr>
              <w:spacing w:before="120" w:after="120"/>
              <w:ind w:left="180" w:hanging="180"/>
            </w:pPr>
          </w:p>
        </w:tc>
        <w:tc>
          <w:tcPr>
            <w:tcW w:w="4176" w:type="dxa"/>
          </w:tcPr>
          <w:p w:rsidR="00974D27" w:rsidRPr="007E7CBD" w:rsidRDefault="00974D27" w:rsidP="00507DCA">
            <w:pPr>
              <w:spacing w:before="120"/>
            </w:pPr>
            <w:r w:rsidRPr="007E7CBD">
              <w:rPr>
                <w:b/>
              </w:rPr>
              <w:t xml:space="preserve">Section: </w:t>
            </w:r>
            <w:r w:rsidR="007E7CBD">
              <w:t>Example s</w:t>
            </w:r>
            <w:r w:rsidRPr="007E7CBD">
              <w:t xml:space="preserve">ubmissions </w:t>
            </w:r>
          </w:p>
          <w:p w:rsidR="00974D27" w:rsidRPr="007E7CBD" w:rsidRDefault="00974D27" w:rsidP="00507DCA">
            <w:pPr>
              <w:spacing w:before="0" w:after="120"/>
            </w:pPr>
            <w:r w:rsidRPr="007E7CBD">
              <w:rPr>
                <w:b/>
              </w:rPr>
              <w:t xml:space="preserve">Field: </w:t>
            </w:r>
            <w:r w:rsidR="007E7CBD">
              <w:t>Use e</w:t>
            </w:r>
            <w:r w:rsidR="00A97FDB" w:rsidRPr="007E7CBD">
              <w:t>xamples</w:t>
            </w:r>
          </w:p>
          <w:p w:rsidR="00974D27" w:rsidRPr="004C24D6" w:rsidRDefault="00974D27" w:rsidP="00307083">
            <w:pPr>
              <w:pStyle w:val="ListParagraph"/>
              <w:spacing w:before="120" w:after="120"/>
              <w:ind w:left="0"/>
              <w:rPr>
                <w:i/>
              </w:rPr>
            </w:pPr>
            <w:r>
              <w:t>Click the c</w:t>
            </w:r>
            <w:r w:rsidR="00AA5775">
              <w:t>heckbox if you would like students to see</w:t>
            </w:r>
            <w:r w:rsidR="00AF0030">
              <w:t xml:space="preserve"> an example of the type of submission you are looking for. </w:t>
            </w:r>
          </w:p>
        </w:tc>
        <w:tc>
          <w:tcPr>
            <w:tcW w:w="4644" w:type="dxa"/>
          </w:tcPr>
          <w:p w:rsidR="00974D27" w:rsidRDefault="00AF0030" w:rsidP="00307083">
            <w:pPr>
              <w:spacing w:before="120" w:after="120"/>
            </w:pPr>
            <w:r>
              <w:t xml:space="preserve">If this box is checked, you will be required to load an example submission into </w:t>
            </w:r>
            <w:r w:rsidR="00B001FE">
              <w:t>Moodle</w:t>
            </w:r>
            <w:r w:rsidRPr="00831E4A">
              <w:t xml:space="preserve"> before students can </w:t>
            </w:r>
            <w:r w:rsidR="00831E4A" w:rsidRPr="00831E4A">
              <w:t>complete the evaluation</w:t>
            </w:r>
            <w:r w:rsidRPr="00831E4A">
              <w:t xml:space="preserve"> phase of the </w:t>
            </w:r>
            <w:r w:rsidR="00B001FE">
              <w:t>Workshop</w:t>
            </w:r>
            <w:r w:rsidRPr="00831E4A">
              <w:t>.</w:t>
            </w:r>
          </w:p>
        </w:tc>
      </w:tr>
      <w:tr w:rsidR="00974D27" w:rsidTr="000C40BD">
        <w:trPr>
          <w:cantSplit/>
        </w:trPr>
        <w:tc>
          <w:tcPr>
            <w:tcW w:w="648" w:type="dxa"/>
          </w:tcPr>
          <w:p w:rsidR="00974D27" w:rsidRDefault="00974D27" w:rsidP="00307083">
            <w:pPr>
              <w:pStyle w:val="ListParagraph"/>
              <w:numPr>
                <w:ilvl w:val="0"/>
                <w:numId w:val="6"/>
              </w:numPr>
              <w:spacing w:before="120" w:after="120"/>
              <w:ind w:left="180" w:hanging="180"/>
            </w:pPr>
          </w:p>
        </w:tc>
        <w:tc>
          <w:tcPr>
            <w:tcW w:w="4176" w:type="dxa"/>
          </w:tcPr>
          <w:p w:rsidR="00974D27" w:rsidRPr="007E7CBD" w:rsidRDefault="00974D27" w:rsidP="00507DCA">
            <w:pPr>
              <w:spacing w:before="120"/>
            </w:pPr>
            <w:r w:rsidRPr="007E7CBD">
              <w:rPr>
                <w:b/>
              </w:rPr>
              <w:t>Section:</w:t>
            </w:r>
            <w:r w:rsidRPr="007E7CBD">
              <w:t xml:space="preserve"> Example Submissions </w:t>
            </w:r>
          </w:p>
          <w:p w:rsidR="00974D27" w:rsidRPr="007E7CBD" w:rsidRDefault="00974D27" w:rsidP="00507DCA">
            <w:pPr>
              <w:spacing w:before="0" w:after="120"/>
            </w:pPr>
            <w:r w:rsidRPr="007E7CBD">
              <w:rPr>
                <w:b/>
              </w:rPr>
              <w:t>Field:</w:t>
            </w:r>
            <w:r w:rsidRPr="007E7CBD">
              <w:t xml:space="preserve"> </w:t>
            </w:r>
            <w:r w:rsidR="00A97FDB" w:rsidRPr="007E7CBD">
              <w:t>Mode of examples assessment</w:t>
            </w:r>
          </w:p>
          <w:p w:rsidR="00974D27" w:rsidRPr="004C24D6" w:rsidRDefault="00AF0030" w:rsidP="00307083">
            <w:pPr>
              <w:pStyle w:val="ListParagraph"/>
              <w:spacing w:before="120" w:after="120"/>
              <w:ind w:left="0"/>
              <w:rPr>
                <w:i/>
              </w:rPr>
            </w:pPr>
            <w:r>
              <w:t>Choose</w:t>
            </w:r>
            <w:r w:rsidR="00673284">
              <w:t xml:space="preserve"> from the drop</w:t>
            </w:r>
            <w:r w:rsidR="00D36E8A">
              <w:t>down list</w:t>
            </w:r>
            <w:r>
              <w:t xml:space="preserve"> how you would like students to use the example submission for practicing assessment.</w:t>
            </w:r>
          </w:p>
        </w:tc>
        <w:tc>
          <w:tcPr>
            <w:tcW w:w="4644" w:type="dxa"/>
          </w:tcPr>
          <w:p w:rsidR="00D36E8A" w:rsidRDefault="00AF0030" w:rsidP="00307083">
            <w:pPr>
              <w:spacing w:before="120" w:after="120"/>
            </w:pPr>
            <w:r>
              <w:t>If you are using an example submission,</w:t>
            </w:r>
            <w:r w:rsidRPr="00A97FDB">
              <w:t xml:space="preserve"> </w:t>
            </w:r>
            <w:r>
              <w:t>students</w:t>
            </w:r>
            <w:r w:rsidRPr="00A97FDB">
              <w:t xml:space="preserve"> can try assessing </w:t>
            </w:r>
            <w:r>
              <w:t>the example to</w:t>
            </w:r>
            <w:r w:rsidRPr="00A97FDB">
              <w:t xml:space="preserve"> compare their assessment </w:t>
            </w:r>
            <w:r>
              <w:t xml:space="preserve">with a reference assessment. </w:t>
            </w:r>
            <w:r w:rsidR="00831E4A">
              <w:t xml:space="preserve">This field allows you to make </w:t>
            </w:r>
            <w:r w:rsidR="00D36E8A">
              <w:t xml:space="preserve">this practice mandatory </w:t>
            </w:r>
            <w:r w:rsidR="00831E4A">
              <w:t>or optional</w:t>
            </w:r>
            <w:r w:rsidR="00D36E8A">
              <w:t>.</w:t>
            </w:r>
          </w:p>
          <w:p w:rsidR="00974D27" w:rsidRDefault="00AF0030" w:rsidP="00307083">
            <w:pPr>
              <w:spacing w:before="120" w:after="120"/>
            </w:pPr>
            <w:r>
              <w:t>This practice will not be part of the student</w:t>
            </w:r>
            <w:r w:rsidR="006B175B">
              <w:t>’</w:t>
            </w:r>
            <w:r>
              <w:t>s grade</w:t>
            </w:r>
            <w:r w:rsidRPr="00A97FDB">
              <w:t>.</w:t>
            </w:r>
          </w:p>
        </w:tc>
      </w:tr>
      <w:tr w:rsidR="00974D27" w:rsidTr="000C40BD">
        <w:trPr>
          <w:cantSplit/>
        </w:trPr>
        <w:tc>
          <w:tcPr>
            <w:tcW w:w="648" w:type="dxa"/>
          </w:tcPr>
          <w:p w:rsidR="00974D27" w:rsidRDefault="00974D27" w:rsidP="00307083">
            <w:pPr>
              <w:pStyle w:val="ListParagraph"/>
              <w:numPr>
                <w:ilvl w:val="0"/>
                <w:numId w:val="6"/>
              </w:numPr>
              <w:spacing w:before="120" w:after="120"/>
              <w:ind w:left="180" w:hanging="180"/>
            </w:pPr>
          </w:p>
        </w:tc>
        <w:tc>
          <w:tcPr>
            <w:tcW w:w="4176" w:type="dxa"/>
          </w:tcPr>
          <w:p w:rsidR="00974D27" w:rsidRPr="007E7CBD" w:rsidRDefault="00974D27" w:rsidP="00507DCA">
            <w:pPr>
              <w:spacing w:before="120"/>
            </w:pPr>
            <w:r w:rsidRPr="007E7CBD">
              <w:rPr>
                <w:b/>
              </w:rPr>
              <w:t xml:space="preserve">Section: </w:t>
            </w:r>
            <w:r w:rsidRPr="007E7CBD">
              <w:t xml:space="preserve">Availability </w:t>
            </w:r>
          </w:p>
          <w:p w:rsidR="00974D27" w:rsidRPr="007E7CBD" w:rsidRDefault="00974D27" w:rsidP="00507DCA">
            <w:pPr>
              <w:spacing w:before="0" w:after="120"/>
            </w:pPr>
            <w:r w:rsidRPr="007E7CBD">
              <w:rPr>
                <w:b/>
              </w:rPr>
              <w:t xml:space="preserve">Field: </w:t>
            </w:r>
            <w:r w:rsidR="002B7BC2" w:rsidRPr="007E7CBD">
              <w:t>Open for submissions from</w:t>
            </w:r>
          </w:p>
          <w:p w:rsidR="00974D27" w:rsidRPr="004C24D6" w:rsidRDefault="00CD5EA4" w:rsidP="00307083">
            <w:pPr>
              <w:pStyle w:val="ListParagraph"/>
              <w:spacing w:before="120" w:after="120"/>
              <w:ind w:left="0"/>
              <w:rPr>
                <w:i/>
              </w:rPr>
            </w:pPr>
            <w:r>
              <w:t xml:space="preserve">If you want to set an opening date for the </w:t>
            </w:r>
            <w:r w:rsidR="00B001FE">
              <w:t>Workshop</w:t>
            </w:r>
            <w:r>
              <w:t xml:space="preserve"> to be available, first click the </w:t>
            </w:r>
            <w:r w:rsidR="007E7CBD" w:rsidRPr="007E7CBD">
              <w:rPr>
                <w:b/>
              </w:rPr>
              <w:t>E</w:t>
            </w:r>
            <w:r w:rsidRPr="007E7CBD">
              <w:rPr>
                <w:b/>
              </w:rPr>
              <w:t>nable</w:t>
            </w:r>
            <w:r w:rsidR="00507DCA">
              <w:t xml:space="preserve"> </w:t>
            </w:r>
            <w:r>
              <w:t>box for this row. Then set the desired date</w:t>
            </w:r>
            <w:r w:rsidR="00DA51F1">
              <w:t xml:space="preserve"> and time</w:t>
            </w:r>
            <w:r>
              <w:t>.</w:t>
            </w:r>
          </w:p>
        </w:tc>
        <w:tc>
          <w:tcPr>
            <w:tcW w:w="4644" w:type="dxa"/>
          </w:tcPr>
          <w:p w:rsidR="00CD5EA4" w:rsidRDefault="007E7CBD" w:rsidP="00307083">
            <w:pPr>
              <w:spacing w:before="120" w:after="120"/>
            </w:pPr>
            <w:r>
              <w:t>The dates</w:t>
            </w:r>
            <w:r w:rsidR="00CD5EA4">
              <w:t xml:space="preserve"> fields are not active until the Enable box is checked.</w:t>
            </w:r>
            <w:r w:rsidR="00DA51F1">
              <w:t xml:space="preserve"> </w:t>
            </w:r>
            <w:r w:rsidR="00DA51F1" w:rsidRPr="00DA51F1">
              <w:t>The last two boxes correspond to the time in 24 hour time, the first of the two being hours and the second being minutes.</w:t>
            </w:r>
          </w:p>
          <w:p w:rsidR="00974D27" w:rsidRDefault="00CD5EA4" w:rsidP="00307083">
            <w:pPr>
              <w:spacing w:before="120" w:after="120"/>
            </w:pPr>
            <w:r>
              <w:t xml:space="preserve">If enabled, this date will be visible on the course calendar. </w:t>
            </w:r>
          </w:p>
        </w:tc>
      </w:tr>
      <w:tr w:rsidR="00974D27" w:rsidTr="000C40BD">
        <w:trPr>
          <w:cantSplit/>
        </w:trPr>
        <w:tc>
          <w:tcPr>
            <w:tcW w:w="648" w:type="dxa"/>
          </w:tcPr>
          <w:p w:rsidR="00974D27" w:rsidRDefault="00974D27" w:rsidP="00307083">
            <w:pPr>
              <w:pStyle w:val="ListParagraph"/>
              <w:numPr>
                <w:ilvl w:val="0"/>
                <w:numId w:val="6"/>
              </w:numPr>
              <w:spacing w:before="120" w:after="120"/>
              <w:ind w:left="180" w:hanging="180"/>
            </w:pPr>
          </w:p>
        </w:tc>
        <w:tc>
          <w:tcPr>
            <w:tcW w:w="4176" w:type="dxa"/>
          </w:tcPr>
          <w:p w:rsidR="00974D27" w:rsidRPr="007E7CBD" w:rsidRDefault="00974D27" w:rsidP="00043A5D">
            <w:pPr>
              <w:spacing w:before="120"/>
            </w:pPr>
            <w:r w:rsidRPr="007E7CBD">
              <w:rPr>
                <w:b/>
              </w:rPr>
              <w:t xml:space="preserve">Section: </w:t>
            </w:r>
            <w:r w:rsidRPr="007E7CBD">
              <w:t xml:space="preserve">Availability </w:t>
            </w:r>
          </w:p>
          <w:p w:rsidR="00974D27" w:rsidRPr="007E7CBD" w:rsidRDefault="00974D27" w:rsidP="00043A5D">
            <w:pPr>
              <w:spacing w:before="0" w:after="120"/>
            </w:pPr>
            <w:r w:rsidRPr="007E7CBD">
              <w:rPr>
                <w:b/>
              </w:rPr>
              <w:t xml:space="preserve">Field: </w:t>
            </w:r>
            <w:r w:rsidR="007E7CBD">
              <w:t>Submissions d</w:t>
            </w:r>
            <w:r w:rsidR="002B7BC2" w:rsidRPr="007E7CBD">
              <w:t>eadline</w:t>
            </w:r>
          </w:p>
          <w:p w:rsidR="00974D27" w:rsidRPr="004C24D6" w:rsidRDefault="00CD5EA4" w:rsidP="00307083">
            <w:pPr>
              <w:pStyle w:val="ListParagraph"/>
              <w:spacing w:before="120" w:after="120"/>
              <w:ind w:left="0"/>
              <w:rPr>
                <w:i/>
              </w:rPr>
            </w:pPr>
            <w:r>
              <w:t xml:space="preserve">If you want to set a deadline date for the </w:t>
            </w:r>
            <w:r w:rsidR="00B001FE">
              <w:t>Workshop</w:t>
            </w:r>
            <w:r>
              <w:t xml:space="preserve"> submissions, first click the </w:t>
            </w:r>
            <w:r w:rsidR="007E7CBD" w:rsidRPr="007E7CBD">
              <w:rPr>
                <w:b/>
              </w:rPr>
              <w:t>E</w:t>
            </w:r>
            <w:r w:rsidRPr="007E7CBD">
              <w:rPr>
                <w:b/>
              </w:rPr>
              <w:t>nable</w:t>
            </w:r>
            <w:r w:rsidR="006B175B">
              <w:t xml:space="preserve"> </w:t>
            </w:r>
            <w:r>
              <w:t>box for this row. Then set the desired date</w:t>
            </w:r>
            <w:r w:rsidR="00DA51F1">
              <w:t xml:space="preserve"> and time</w:t>
            </w:r>
            <w:r>
              <w:t>.</w:t>
            </w:r>
          </w:p>
        </w:tc>
        <w:tc>
          <w:tcPr>
            <w:tcW w:w="4644" w:type="dxa"/>
          </w:tcPr>
          <w:p w:rsidR="00CD5EA4" w:rsidRDefault="007E7CBD" w:rsidP="00307083">
            <w:pPr>
              <w:spacing w:before="120" w:after="120"/>
            </w:pPr>
            <w:r>
              <w:t>The dates</w:t>
            </w:r>
            <w:r w:rsidR="00CD5EA4">
              <w:t xml:space="preserve"> fields are not active until the Enable box is checked.</w:t>
            </w:r>
            <w:r w:rsidR="00DA51F1">
              <w:t xml:space="preserve"> </w:t>
            </w:r>
            <w:r w:rsidR="00DA51F1" w:rsidRPr="00DA51F1">
              <w:t>The last two boxes correspond to the time in 24 hour time, the first of the two being hours and the second being minutes.</w:t>
            </w:r>
          </w:p>
          <w:p w:rsidR="00974D27" w:rsidRDefault="00CD5EA4" w:rsidP="00307083">
            <w:pPr>
              <w:spacing w:before="120" w:after="120"/>
            </w:pPr>
            <w:r>
              <w:t xml:space="preserve">If enabled, this date will be visible on the course calendar. </w:t>
            </w:r>
            <w:r w:rsidRPr="00CD5EA4">
              <w:t>Setting an opening time but leaving the deadline open makes it an ongoing activity.</w:t>
            </w:r>
          </w:p>
        </w:tc>
      </w:tr>
      <w:tr w:rsidR="00974D27" w:rsidTr="000C40BD">
        <w:trPr>
          <w:cantSplit/>
        </w:trPr>
        <w:tc>
          <w:tcPr>
            <w:tcW w:w="648" w:type="dxa"/>
          </w:tcPr>
          <w:p w:rsidR="00974D27" w:rsidRDefault="00974D27" w:rsidP="00307083">
            <w:pPr>
              <w:pStyle w:val="ListParagraph"/>
              <w:numPr>
                <w:ilvl w:val="0"/>
                <w:numId w:val="6"/>
              </w:numPr>
              <w:spacing w:before="120" w:after="120"/>
              <w:ind w:left="180" w:hanging="180"/>
            </w:pPr>
          </w:p>
        </w:tc>
        <w:tc>
          <w:tcPr>
            <w:tcW w:w="4176" w:type="dxa"/>
          </w:tcPr>
          <w:p w:rsidR="00974D27" w:rsidRPr="007E7CBD" w:rsidRDefault="00974D27" w:rsidP="00043A5D">
            <w:pPr>
              <w:spacing w:before="120"/>
            </w:pPr>
            <w:r w:rsidRPr="007E7CBD">
              <w:rPr>
                <w:b/>
              </w:rPr>
              <w:t xml:space="preserve">Section: </w:t>
            </w:r>
            <w:r w:rsidRPr="007E7CBD">
              <w:t xml:space="preserve">Availability </w:t>
            </w:r>
          </w:p>
          <w:p w:rsidR="00974D27" w:rsidRPr="007E7CBD" w:rsidRDefault="00974D27" w:rsidP="00043A5D">
            <w:pPr>
              <w:spacing w:before="0" w:after="120"/>
            </w:pPr>
            <w:r w:rsidRPr="007E7CBD">
              <w:rPr>
                <w:b/>
              </w:rPr>
              <w:t>Field:</w:t>
            </w:r>
            <w:r w:rsidRPr="007E7CBD">
              <w:t xml:space="preserve"> </w:t>
            </w:r>
            <w:r w:rsidR="002B7BC2" w:rsidRPr="007E7CBD">
              <w:t>Switch to the next phase after the submissions deadline</w:t>
            </w:r>
          </w:p>
          <w:p w:rsidR="00974D27" w:rsidRPr="004C24D6" w:rsidRDefault="00DA51F1" w:rsidP="00307083">
            <w:pPr>
              <w:pStyle w:val="ListParagraph"/>
              <w:spacing w:before="120" w:after="120"/>
              <w:ind w:left="0"/>
              <w:rPr>
                <w:i/>
              </w:rPr>
            </w:pPr>
            <w:r>
              <w:t xml:space="preserve">Click this </w:t>
            </w:r>
            <w:r w:rsidR="007E7CBD">
              <w:t>check</w:t>
            </w:r>
            <w:r>
              <w:t xml:space="preserve">box if you want to force the </w:t>
            </w:r>
            <w:r w:rsidR="00B001FE">
              <w:t>Workshop</w:t>
            </w:r>
            <w:r>
              <w:t xml:space="preserve"> activity to change to the next phase when the deadline is reached.</w:t>
            </w:r>
          </w:p>
        </w:tc>
        <w:tc>
          <w:tcPr>
            <w:tcW w:w="4644" w:type="dxa"/>
          </w:tcPr>
          <w:p w:rsidR="00DA51F1" w:rsidRDefault="00DA51F1" w:rsidP="00307083">
            <w:pPr>
              <w:spacing w:before="120" w:after="120"/>
            </w:pPr>
            <w:r>
              <w:t xml:space="preserve">If the submissions deadline is specified and this box is checked, the </w:t>
            </w:r>
            <w:r w:rsidR="00B001FE">
              <w:t>Workshop</w:t>
            </w:r>
            <w:r>
              <w:t xml:space="preserve"> will automatically switch to the assessment phase after the submissions deadline.</w:t>
            </w:r>
          </w:p>
          <w:p w:rsidR="00DA51F1" w:rsidRDefault="00DA51F1" w:rsidP="00307083">
            <w:pPr>
              <w:spacing w:before="120" w:after="120"/>
            </w:pPr>
            <w:r>
              <w:t>If this box is not checked, you must manually switch to the allocation phase.</w:t>
            </w:r>
          </w:p>
          <w:p w:rsidR="00974D27" w:rsidRDefault="00DA51F1" w:rsidP="00307083">
            <w:pPr>
              <w:spacing w:before="120" w:after="120"/>
            </w:pPr>
            <w:r>
              <w:t xml:space="preserve">If you enable this feature, it is recommended to set up the scheduled allocation method, too. If the submissions are not allocated, no assessment can be done even if the </w:t>
            </w:r>
            <w:r w:rsidR="00B001FE">
              <w:t>Workshop</w:t>
            </w:r>
            <w:r>
              <w:t xml:space="preserve"> itself is in the assessment phase.</w:t>
            </w:r>
          </w:p>
        </w:tc>
      </w:tr>
      <w:tr w:rsidR="006B3605" w:rsidTr="000C40BD">
        <w:trPr>
          <w:cantSplit/>
        </w:trPr>
        <w:tc>
          <w:tcPr>
            <w:tcW w:w="648" w:type="dxa"/>
          </w:tcPr>
          <w:p w:rsidR="006B3605" w:rsidRDefault="006B3605" w:rsidP="00307083">
            <w:pPr>
              <w:pStyle w:val="ListParagraph"/>
              <w:numPr>
                <w:ilvl w:val="0"/>
                <w:numId w:val="6"/>
              </w:numPr>
              <w:spacing w:before="120" w:after="120"/>
              <w:ind w:left="180" w:hanging="180"/>
            </w:pPr>
          </w:p>
        </w:tc>
        <w:tc>
          <w:tcPr>
            <w:tcW w:w="4176" w:type="dxa"/>
          </w:tcPr>
          <w:p w:rsidR="006B3605" w:rsidRPr="007E7CBD" w:rsidRDefault="006B3605" w:rsidP="00392CA7">
            <w:pPr>
              <w:spacing w:before="120"/>
            </w:pPr>
            <w:r w:rsidRPr="007E7CBD">
              <w:rPr>
                <w:b/>
              </w:rPr>
              <w:t>Section:</w:t>
            </w:r>
            <w:r w:rsidRPr="007E7CBD">
              <w:t xml:space="preserve"> Availability </w:t>
            </w:r>
          </w:p>
          <w:p w:rsidR="006B3605" w:rsidRPr="007E7CBD" w:rsidRDefault="006B3605" w:rsidP="00392CA7">
            <w:pPr>
              <w:spacing w:before="0" w:after="120"/>
            </w:pPr>
            <w:r w:rsidRPr="007E7CBD">
              <w:rPr>
                <w:b/>
              </w:rPr>
              <w:t>Field:</w:t>
            </w:r>
            <w:r w:rsidRPr="007E7CBD">
              <w:t xml:space="preserve"> Open for assessment from</w:t>
            </w:r>
          </w:p>
          <w:p w:rsidR="006B3605" w:rsidRPr="004C24D6" w:rsidRDefault="006B3605" w:rsidP="00307083">
            <w:pPr>
              <w:pStyle w:val="ListParagraph"/>
              <w:spacing w:before="120" w:after="120"/>
              <w:ind w:left="0"/>
              <w:rPr>
                <w:i/>
              </w:rPr>
            </w:pPr>
            <w:r>
              <w:t xml:space="preserve">If you want to set an opening date to allow students to assess assigned submissions, first click the </w:t>
            </w:r>
            <w:r w:rsidR="00CC5AAD" w:rsidRPr="00CC5AAD">
              <w:rPr>
                <w:b/>
              </w:rPr>
              <w:t>E</w:t>
            </w:r>
            <w:r w:rsidRPr="00CC5AAD">
              <w:rPr>
                <w:b/>
              </w:rPr>
              <w:t>nable</w:t>
            </w:r>
            <w:r w:rsidR="006B175B">
              <w:t xml:space="preserve"> </w:t>
            </w:r>
            <w:r>
              <w:t>box for this row. Then set the desired date and time.</w:t>
            </w:r>
          </w:p>
        </w:tc>
        <w:tc>
          <w:tcPr>
            <w:tcW w:w="4644" w:type="dxa"/>
          </w:tcPr>
          <w:p w:rsidR="006B3605" w:rsidRDefault="006B3605" w:rsidP="00307083">
            <w:pPr>
              <w:spacing w:before="120" w:after="120"/>
            </w:pPr>
            <w:r>
              <w:t xml:space="preserve">The dates fields are not active until the Enable box is checked. </w:t>
            </w:r>
            <w:r w:rsidRPr="00DA51F1">
              <w:t>The last two boxes correspond to the time in 24 hour time, the first of the two being hours and the second being minutes.</w:t>
            </w:r>
          </w:p>
          <w:p w:rsidR="006B3605" w:rsidRDefault="006B3605" w:rsidP="00307083">
            <w:pPr>
              <w:spacing w:before="120" w:after="120"/>
            </w:pPr>
            <w:r>
              <w:t xml:space="preserve">If enabled, this date will be visible on the course calendar. </w:t>
            </w:r>
          </w:p>
        </w:tc>
      </w:tr>
      <w:tr w:rsidR="006B3605" w:rsidTr="000C40BD">
        <w:trPr>
          <w:cantSplit/>
        </w:trPr>
        <w:tc>
          <w:tcPr>
            <w:tcW w:w="648" w:type="dxa"/>
          </w:tcPr>
          <w:p w:rsidR="006B3605" w:rsidRDefault="006B3605" w:rsidP="00307083">
            <w:pPr>
              <w:pStyle w:val="ListParagraph"/>
              <w:numPr>
                <w:ilvl w:val="0"/>
                <w:numId w:val="6"/>
              </w:numPr>
              <w:spacing w:before="120" w:after="120"/>
              <w:ind w:left="180" w:hanging="180"/>
            </w:pPr>
          </w:p>
        </w:tc>
        <w:tc>
          <w:tcPr>
            <w:tcW w:w="4176" w:type="dxa"/>
          </w:tcPr>
          <w:p w:rsidR="006B3605" w:rsidRPr="00CC5AAD" w:rsidRDefault="006B3605" w:rsidP="00392CA7">
            <w:pPr>
              <w:spacing w:before="120"/>
            </w:pPr>
            <w:r w:rsidRPr="00CC5AAD">
              <w:rPr>
                <w:b/>
              </w:rPr>
              <w:t xml:space="preserve">Section: </w:t>
            </w:r>
            <w:r w:rsidRPr="00CC5AAD">
              <w:t xml:space="preserve">Availability </w:t>
            </w:r>
          </w:p>
          <w:p w:rsidR="006B3605" w:rsidRPr="00CC5AAD" w:rsidRDefault="006B3605" w:rsidP="00392CA7">
            <w:pPr>
              <w:spacing w:before="0" w:after="120"/>
            </w:pPr>
            <w:r w:rsidRPr="00CC5AAD">
              <w:rPr>
                <w:b/>
              </w:rPr>
              <w:t>Field:</w:t>
            </w:r>
            <w:r w:rsidRPr="00CC5AAD">
              <w:t xml:space="preserve"> Deadline for assessment</w:t>
            </w:r>
          </w:p>
          <w:p w:rsidR="006B3605" w:rsidRPr="004C24D6" w:rsidRDefault="006B3605" w:rsidP="00307083">
            <w:pPr>
              <w:pStyle w:val="ListParagraph"/>
              <w:spacing w:before="120" w:after="120"/>
              <w:ind w:left="0"/>
              <w:rPr>
                <w:i/>
              </w:rPr>
            </w:pPr>
            <w:r>
              <w:t xml:space="preserve">If you want to set a deadline date for students to assess their assigned </w:t>
            </w:r>
            <w:r w:rsidR="00B001FE">
              <w:t>Workshop</w:t>
            </w:r>
            <w:r>
              <w:t xml:space="preserve"> submissions, first click the </w:t>
            </w:r>
            <w:r w:rsidR="006B175B">
              <w:t>“</w:t>
            </w:r>
            <w:r>
              <w:t>enable</w:t>
            </w:r>
            <w:r w:rsidR="006B175B">
              <w:t xml:space="preserve">” </w:t>
            </w:r>
            <w:r>
              <w:t>box for this row. Then set the desired date and time.</w:t>
            </w:r>
          </w:p>
        </w:tc>
        <w:tc>
          <w:tcPr>
            <w:tcW w:w="4644" w:type="dxa"/>
          </w:tcPr>
          <w:p w:rsidR="006B3605" w:rsidRDefault="006B3605" w:rsidP="00307083">
            <w:pPr>
              <w:spacing w:before="120" w:after="120"/>
            </w:pPr>
            <w:r>
              <w:t xml:space="preserve">The dates fields are not active until the Enable box is checked. </w:t>
            </w:r>
            <w:r w:rsidRPr="00DA51F1">
              <w:t>The last two boxes correspond to the time in 24 hour time, the first of the two being hours and the second being minutes.</w:t>
            </w:r>
          </w:p>
          <w:p w:rsidR="006B3605" w:rsidRDefault="006B3605" w:rsidP="00307083">
            <w:pPr>
              <w:spacing w:before="120" w:after="120"/>
            </w:pPr>
            <w:r>
              <w:t xml:space="preserve">If enabled, this date will be visible on the course calendar. </w:t>
            </w:r>
            <w:r w:rsidRPr="00CD5EA4">
              <w:t>Setting an opening time but leaving the deadline open makes it an ongoing activity.</w:t>
            </w:r>
          </w:p>
        </w:tc>
      </w:tr>
      <w:tr w:rsidR="006B3605" w:rsidTr="000C40BD">
        <w:trPr>
          <w:cantSplit/>
        </w:trPr>
        <w:tc>
          <w:tcPr>
            <w:tcW w:w="648" w:type="dxa"/>
          </w:tcPr>
          <w:p w:rsidR="006B3605" w:rsidRDefault="006B3605" w:rsidP="00307083">
            <w:pPr>
              <w:pStyle w:val="ListParagraph"/>
              <w:numPr>
                <w:ilvl w:val="0"/>
                <w:numId w:val="6"/>
              </w:numPr>
              <w:spacing w:before="120" w:after="120"/>
              <w:ind w:left="180" w:hanging="180"/>
            </w:pPr>
          </w:p>
        </w:tc>
        <w:tc>
          <w:tcPr>
            <w:tcW w:w="4176" w:type="dxa"/>
          </w:tcPr>
          <w:p w:rsidR="006B3605" w:rsidRPr="00CC5AAD" w:rsidRDefault="006B3605" w:rsidP="005A496E">
            <w:pPr>
              <w:spacing w:before="120"/>
            </w:pPr>
            <w:r w:rsidRPr="00CC5AAD">
              <w:rPr>
                <w:b/>
              </w:rPr>
              <w:t>Section:</w:t>
            </w:r>
            <w:r w:rsidR="00CC5AAD">
              <w:t xml:space="preserve"> Common module s</w:t>
            </w:r>
            <w:r w:rsidRPr="00CC5AAD">
              <w:t>ettings</w:t>
            </w:r>
          </w:p>
          <w:p w:rsidR="006B3605" w:rsidRPr="005A496E" w:rsidRDefault="006B3605" w:rsidP="005A496E">
            <w:pPr>
              <w:spacing w:before="0" w:after="120"/>
              <w:rPr>
                <w:i/>
              </w:rPr>
            </w:pPr>
            <w:r w:rsidRPr="00CC5AAD">
              <w:rPr>
                <w:b/>
              </w:rPr>
              <w:t>Field:</w:t>
            </w:r>
            <w:r w:rsidRPr="00CC5AAD">
              <w:t xml:space="preserve"> </w:t>
            </w:r>
            <w:r w:rsidR="00CC5AAD">
              <w:t>Availability</w:t>
            </w:r>
            <w:r w:rsidRPr="005A496E">
              <w:rPr>
                <w:i/>
              </w:rPr>
              <w:t xml:space="preserve"> </w:t>
            </w:r>
          </w:p>
          <w:p w:rsidR="006B3605" w:rsidRPr="00760EF4" w:rsidRDefault="006B3605" w:rsidP="00760EF4">
            <w:pPr>
              <w:spacing w:before="120" w:after="120"/>
            </w:pPr>
            <w:r>
              <w:t>Choose to show or hide the assignment on the course page.</w:t>
            </w:r>
          </w:p>
        </w:tc>
        <w:tc>
          <w:tcPr>
            <w:tcW w:w="4644" w:type="dxa"/>
          </w:tcPr>
          <w:p w:rsidR="006B3605" w:rsidRDefault="006B3605" w:rsidP="00307083">
            <w:pPr>
              <w:spacing w:before="120" w:after="120"/>
            </w:pPr>
            <w:r>
              <w:t>Use the Hide setting to prevent the activity from appearing on the course page. You may change the setting at any time.</w:t>
            </w:r>
          </w:p>
        </w:tc>
      </w:tr>
      <w:tr w:rsidR="006B3605" w:rsidTr="000C40BD">
        <w:trPr>
          <w:cantSplit/>
        </w:trPr>
        <w:tc>
          <w:tcPr>
            <w:tcW w:w="648" w:type="dxa"/>
          </w:tcPr>
          <w:p w:rsidR="006B3605" w:rsidRDefault="006B3605" w:rsidP="00307083">
            <w:pPr>
              <w:pStyle w:val="ListParagraph"/>
              <w:numPr>
                <w:ilvl w:val="0"/>
                <w:numId w:val="6"/>
              </w:numPr>
              <w:spacing w:before="120" w:after="120"/>
              <w:ind w:left="180" w:hanging="180"/>
            </w:pPr>
          </w:p>
        </w:tc>
        <w:tc>
          <w:tcPr>
            <w:tcW w:w="4176" w:type="dxa"/>
          </w:tcPr>
          <w:p w:rsidR="006B3605" w:rsidRPr="00CC5AAD" w:rsidRDefault="00CC5AAD" w:rsidP="005A496E">
            <w:pPr>
              <w:spacing w:before="120"/>
            </w:pPr>
            <w:r w:rsidRPr="00CC5AAD">
              <w:rPr>
                <w:b/>
              </w:rPr>
              <w:t xml:space="preserve">Section: </w:t>
            </w:r>
            <w:r>
              <w:t>Common module s</w:t>
            </w:r>
            <w:r w:rsidR="006B3605" w:rsidRPr="00CC5AAD">
              <w:t>ettings</w:t>
            </w:r>
          </w:p>
          <w:p w:rsidR="006B3605" w:rsidRPr="005A496E" w:rsidRDefault="00CC5AAD" w:rsidP="005A496E">
            <w:pPr>
              <w:spacing w:before="0" w:after="120"/>
              <w:rPr>
                <w:i/>
              </w:rPr>
            </w:pPr>
            <w:r w:rsidRPr="00CC5AAD">
              <w:rPr>
                <w:b/>
              </w:rPr>
              <w:t>Field:</w:t>
            </w:r>
            <w:r>
              <w:t xml:space="preserve"> ID n</w:t>
            </w:r>
            <w:r w:rsidR="006B3605" w:rsidRPr="00CC5AAD">
              <w:t>umber</w:t>
            </w:r>
            <w:r w:rsidR="006B3605" w:rsidRPr="005A496E">
              <w:rPr>
                <w:i/>
              </w:rPr>
              <w:t xml:space="preserve"> </w:t>
            </w:r>
          </w:p>
          <w:p w:rsidR="006B3605" w:rsidRPr="005A496E" w:rsidRDefault="006B3605" w:rsidP="005A496E">
            <w:pPr>
              <w:spacing w:before="120" w:after="120"/>
            </w:pPr>
            <w:r>
              <w:t>Enter an ID number if desired.</w:t>
            </w:r>
          </w:p>
        </w:tc>
        <w:tc>
          <w:tcPr>
            <w:tcW w:w="4644" w:type="dxa"/>
          </w:tcPr>
          <w:p w:rsidR="006B3605" w:rsidRDefault="006B3605" w:rsidP="00307083">
            <w:pPr>
              <w:spacing w:before="120" w:after="120"/>
            </w:pPr>
            <w:r w:rsidRPr="00196093">
              <w:t>Setting an ID number provides a way of identifying the activity for grade calculation purposes. If the activity is not included in any grade calculation then the ID number field may be left blank.</w:t>
            </w:r>
          </w:p>
        </w:tc>
      </w:tr>
      <w:tr w:rsidR="006B3605" w:rsidTr="000C40BD">
        <w:trPr>
          <w:cantSplit/>
        </w:trPr>
        <w:tc>
          <w:tcPr>
            <w:tcW w:w="648" w:type="dxa"/>
          </w:tcPr>
          <w:p w:rsidR="006B3605" w:rsidRDefault="006B3605" w:rsidP="00307083">
            <w:pPr>
              <w:pStyle w:val="ListParagraph"/>
              <w:numPr>
                <w:ilvl w:val="0"/>
                <w:numId w:val="6"/>
              </w:numPr>
              <w:spacing w:before="120" w:after="120"/>
              <w:ind w:left="180" w:hanging="180"/>
            </w:pPr>
          </w:p>
        </w:tc>
        <w:tc>
          <w:tcPr>
            <w:tcW w:w="4176" w:type="dxa"/>
          </w:tcPr>
          <w:p w:rsidR="006B3605" w:rsidRPr="00CC5AAD" w:rsidRDefault="006B3605" w:rsidP="005A496E">
            <w:pPr>
              <w:spacing w:before="120"/>
            </w:pPr>
            <w:r w:rsidRPr="00CC5AAD">
              <w:rPr>
                <w:b/>
              </w:rPr>
              <w:t>Section:</w:t>
            </w:r>
            <w:r w:rsidRPr="00CC5AAD">
              <w:t xml:space="preserve"> Common Module Settings</w:t>
            </w:r>
          </w:p>
          <w:p w:rsidR="006B3605" w:rsidRPr="00CC5AAD" w:rsidRDefault="006B3605" w:rsidP="005A496E">
            <w:pPr>
              <w:spacing w:before="0" w:after="120"/>
            </w:pPr>
            <w:r w:rsidRPr="00CC5AAD">
              <w:rPr>
                <w:b/>
              </w:rPr>
              <w:t xml:space="preserve">Field: </w:t>
            </w:r>
            <w:r w:rsidRPr="00CC5AAD">
              <w:t xml:space="preserve">Group Mode </w:t>
            </w:r>
          </w:p>
          <w:p w:rsidR="006B3605" w:rsidRDefault="006B3605" w:rsidP="00307083">
            <w:pPr>
              <w:spacing w:before="120" w:after="120"/>
            </w:pPr>
            <w:r>
              <w:t xml:space="preserve">Choose the group mode desired for this </w:t>
            </w:r>
            <w:r w:rsidR="00B001FE">
              <w:t>Workshop</w:t>
            </w:r>
            <w:r>
              <w:t>.</w:t>
            </w:r>
          </w:p>
          <w:p w:rsidR="006B3605" w:rsidRPr="004C24D6" w:rsidRDefault="006B3605" w:rsidP="00307083">
            <w:pPr>
              <w:pStyle w:val="ListParagraph"/>
              <w:spacing w:before="120" w:after="120"/>
              <w:rPr>
                <w:i/>
              </w:rPr>
            </w:pPr>
          </w:p>
        </w:tc>
        <w:tc>
          <w:tcPr>
            <w:tcW w:w="4644" w:type="dxa"/>
          </w:tcPr>
          <w:p w:rsidR="006B3605" w:rsidRDefault="006B3605" w:rsidP="00307083">
            <w:pPr>
              <w:spacing w:before="120" w:after="120"/>
            </w:pPr>
            <w:r>
              <w:t xml:space="preserve">This allows you to have students access the </w:t>
            </w:r>
            <w:r w:rsidR="00B001FE">
              <w:t>Workshop</w:t>
            </w:r>
            <w:r>
              <w:t xml:space="preserve"> as groups rather than as individuals. </w:t>
            </w:r>
          </w:p>
          <w:p w:rsidR="006B3605" w:rsidRDefault="00CC5AAD" w:rsidP="00307083">
            <w:pPr>
              <w:spacing w:before="120" w:after="120"/>
            </w:pPr>
            <w:r>
              <w:t>There are three</w:t>
            </w:r>
            <w:r w:rsidR="006B3605">
              <w:t xml:space="preserve"> options:</w:t>
            </w:r>
          </w:p>
          <w:p w:rsidR="006B3605" w:rsidRDefault="006B3605" w:rsidP="005A496E">
            <w:pPr>
              <w:pStyle w:val="ListParagraph"/>
              <w:numPr>
                <w:ilvl w:val="0"/>
                <w:numId w:val="9"/>
              </w:numPr>
              <w:spacing w:before="120" w:after="120"/>
              <w:ind w:left="396"/>
            </w:pPr>
            <w:r w:rsidRPr="00760EF4">
              <w:rPr>
                <w:b/>
              </w:rPr>
              <w:t>No groups</w:t>
            </w:r>
            <w:r w:rsidR="00B001FE">
              <w:rPr>
                <w:b/>
              </w:rPr>
              <w:t>—</w:t>
            </w:r>
            <w:r>
              <w:t xml:space="preserve"> There are no sub groups, everyone is part of one big community</w:t>
            </w:r>
          </w:p>
          <w:p w:rsidR="006B3605" w:rsidRDefault="006B3605" w:rsidP="005A496E">
            <w:pPr>
              <w:pStyle w:val="ListParagraph"/>
              <w:numPr>
                <w:ilvl w:val="0"/>
                <w:numId w:val="9"/>
              </w:numPr>
              <w:spacing w:before="120" w:after="120"/>
              <w:ind w:left="396"/>
            </w:pPr>
            <w:r w:rsidRPr="00760EF4">
              <w:rPr>
                <w:b/>
              </w:rPr>
              <w:t>Separate groups</w:t>
            </w:r>
            <w:r w:rsidR="00B001FE">
              <w:rPr>
                <w:b/>
              </w:rPr>
              <w:t>—</w:t>
            </w:r>
            <w:r>
              <w:t>Each group member can only see activity from their own group, others are invisible</w:t>
            </w:r>
          </w:p>
          <w:p w:rsidR="006B3605" w:rsidRDefault="006B3605" w:rsidP="005A496E">
            <w:pPr>
              <w:pStyle w:val="ListParagraph"/>
              <w:numPr>
                <w:ilvl w:val="0"/>
                <w:numId w:val="9"/>
              </w:numPr>
              <w:spacing w:before="120" w:after="120"/>
              <w:ind w:left="396"/>
            </w:pPr>
            <w:r w:rsidRPr="00760EF4">
              <w:rPr>
                <w:b/>
              </w:rPr>
              <w:t>Visible groups</w:t>
            </w:r>
            <w:r w:rsidR="00B001FE">
              <w:rPr>
                <w:b/>
              </w:rPr>
              <w:t>—</w:t>
            </w:r>
            <w:r>
              <w:t>Each group member works in their own group</w:t>
            </w:r>
            <w:r w:rsidR="006B175B">
              <w:t>’</w:t>
            </w:r>
            <w:r>
              <w:t xml:space="preserve">s </w:t>
            </w:r>
            <w:r w:rsidR="00B001FE">
              <w:t>Workshop</w:t>
            </w:r>
            <w:r>
              <w:t>, but can also see other groups</w:t>
            </w:r>
          </w:p>
          <w:p w:rsidR="006B3605" w:rsidRDefault="006B3605" w:rsidP="00307083">
            <w:pPr>
              <w:spacing w:before="120" w:after="120"/>
            </w:pPr>
            <w:r>
              <w:t>If the group mode is forced at course level, you will not be able to change the group mode at the activity level.</w:t>
            </w:r>
          </w:p>
        </w:tc>
      </w:tr>
      <w:tr w:rsidR="006B3605" w:rsidTr="000C40BD">
        <w:trPr>
          <w:cantSplit/>
        </w:trPr>
        <w:tc>
          <w:tcPr>
            <w:tcW w:w="648" w:type="dxa"/>
          </w:tcPr>
          <w:p w:rsidR="006B3605" w:rsidRDefault="006B3605" w:rsidP="00307083">
            <w:pPr>
              <w:pStyle w:val="ListParagraph"/>
              <w:numPr>
                <w:ilvl w:val="0"/>
                <w:numId w:val="6"/>
              </w:numPr>
              <w:spacing w:before="120" w:after="120"/>
              <w:ind w:left="180" w:hanging="180"/>
            </w:pPr>
          </w:p>
        </w:tc>
        <w:tc>
          <w:tcPr>
            <w:tcW w:w="4176" w:type="dxa"/>
          </w:tcPr>
          <w:p w:rsidR="006B3605" w:rsidRPr="00CC5AAD" w:rsidRDefault="006B3605" w:rsidP="005A496E">
            <w:pPr>
              <w:spacing w:before="120"/>
            </w:pPr>
            <w:r w:rsidRPr="00CC5AAD">
              <w:rPr>
                <w:b/>
              </w:rPr>
              <w:t>Section:</w:t>
            </w:r>
            <w:r w:rsidRPr="00CC5AAD">
              <w:t xml:space="preserve"> Common Module Settings</w:t>
            </w:r>
          </w:p>
          <w:p w:rsidR="006B3605" w:rsidRPr="00CC5AAD" w:rsidRDefault="006B3605" w:rsidP="005A496E">
            <w:pPr>
              <w:spacing w:before="0" w:after="120"/>
            </w:pPr>
            <w:r w:rsidRPr="00CC5AAD">
              <w:rPr>
                <w:b/>
              </w:rPr>
              <w:t xml:space="preserve">Field: </w:t>
            </w:r>
            <w:r w:rsidRPr="00CC5AAD">
              <w:t xml:space="preserve">Grouping </w:t>
            </w:r>
          </w:p>
          <w:p w:rsidR="006B3605" w:rsidRPr="00B001FE" w:rsidRDefault="006B3605" w:rsidP="00B001FE">
            <w:pPr>
              <w:spacing w:before="120" w:after="120"/>
            </w:pPr>
            <w:r>
              <w:t xml:space="preserve">Choose the grouping mode desired for this </w:t>
            </w:r>
            <w:r w:rsidR="00B001FE">
              <w:t>Workshop</w:t>
            </w:r>
            <w:r>
              <w:t>.</w:t>
            </w:r>
          </w:p>
        </w:tc>
        <w:tc>
          <w:tcPr>
            <w:tcW w:w="4644" w:type="dxa"/>
          </w:tcPr>
          <w:p w:rsidR="006B3605" w:rsidRDefault="006B3605" w:rsidP="00307083">
            <w:pPr>
              <w:spacing w:before="120" w:after="120"/>
            </w:pPr>
            <w:r>
              <w:t>The default is none. For other options to appear in this field, you must first set up groups in the course administration area.</w:t>
            </w:r>
          </w:p>
          <w:p w:rsidR="006B3605" w:rsidRDefault="006B3605" w:rsidP="00307083">
            <w:pPr>
              <w:spacing w:before="120" w:after="120"/>
            </w:pPr>
            <w:r w:rsidRPr="003E3A92">
              <w:t xml:space="preserve">A single grouping can </w:t>
            </w:r>
            <w:r>
              <w:t>include just</w:t>
            </w:r>
            <w:r w:rsidRPr="003E3A92">
              <w:t xml:space="preserve"> one group or several groups.</w:t>
            </w:r>
          </w:p>
        </w:tc>
      </w:tr>
      <w:tr w:rsidR="006B3605" w:rsidTr="000C40BD">
        <w:trPr>
          <w:cantSplit/>
        </w:trPr>
        <w:tc>
          <w:tcPr>
            <w:tcW w:w="648" w:type="dxa"/>
          </w:tcPr>
          <w:p w:rsidR="006B3605" w:rsidRDefault="006B3605" w:rsidP="00307083">
            <w:pPr>
              <w:pStyle w:val="ListParagraph"/>
              <w:numPr>
                <w:ilvl w:val="0"/>
                <w:numId w:val="6"/>
              </w:numPr>
              <w:spacing w:before="120" w:after="120"/>
              <w:ind w:left="180" w:hanging="180"/>
            </w:pPr>
          </w:p>
        </w:tc>
        <w:tc>
          <w:tcPr>
            <w:tcW w:w="4176" w:type="dxa"/>
          </w:tcPr>
          <w:p w:rsidR="006B3605" w:rsidRPr="00CC5AAD" w:rsidRDefault="00CC5AAD" w:rsidP="004602F3">
            <w:pPr>
              <w:spacing w:before="120" w:after="120"/>
            </w:pPr>
            <w:r w:rsidRPr="00CC5AAD">
              <w:rPr>
                <w:b/>
              </w:rPr>
              <w:t xml:space="preserve">Section: </w:t>
            </w:r>
            <w:r>
              <w:t>Restrict access &gt; Access restrictions &gt; Add restriction</w:t>
            </w:r>
            <w:r>
              <w:br/>
            </w:r>
            <w:r w:rsidRPr="00CC5AAD">
              <w:rPr>
                <w:b/>
              </w:rPr>
              <w:t>Fields:</w:t>
            </w:r>
            <w:r>
              <w:t xml:space="preserve"> Activity c</w:t>
            </w:r>
            <w:r w:rsidR="004602F3" w:rsidRPr="00CC5AAD">
              <w:t>ompletion</w:t>
            </w:r>
          </w:p>
          <w:p w:rsidR="004602F3" w:rsidRPr="004602F3" w:rsidRDefault="004602F3" w:rsidP="004602F3">
            <w:pPr>
              <w:spacing w:before="120" w:after="120"/>
            </w:pPr>
            <w:r>
              <w:t>If desired, select an activity from the dropdown list and the condition that must be met to allow access to the workshop.</w:t>
            </w:r>
          </w:p>
        </w:tc>
        <w:tc>
          <w:tcPr>
            <w:tcW w:w="4644" w:type="dxa"/>
          </w:tcPr>
          <w:p w:rsidR="00627B23" w:rsidRDefault="004602F3" w:rsidP="00307083">
            <w:pPr>
              <w:spacing w:before="120" w:after="120"/>
            </w:pPr>
            <w:r>
              <w:t>This type of restriction may be used in place of the grade condition fields.</w:t>
            </w:r>
          </w:p>
        </w:tc>
      </w:tr>
      <w:tr w:rsidR="006B3605" w:rsidTr="000C40BD">
        <w:trPr>
          <w:cantSplit/>
        </w:trPr>
        <w:tc>
          <w:tcPr>
            <w:tcW w:w="648" w:type="dxa"/>
          </w:tcPr>
          <w:p w:rsidR="006B3605" w:rsidRDefault="006B3605" w:rsidP="00307083">
            <w:pPr>
              <w:pStyle w:val="ListParagraph"/>
              <w:numPr>
                <w:ilvl w:val="0"/>
                <w:numId w:val="6"/>
              </w:numPr>
              <w:spacing w:before="120" w:after="120"/>
              <w:ind w:left="180" w:hanging="180"/>
            </w:pPr>
          </w:p>
        </w:tc>
        <w:tc>
          <w:tcPr>
            <w:tcW w:w="4176" w:type="dxa"/>
          </w:tcPr>
          <w:p w:rsidR="006B3605" w:rsidRPr="00CC5AAD" w:rsidRDefault="00CC5AAD" w:rsidP="00B001FE">
            <w:pPr>
              <w:spacing w:before="120" w:after="120"/>
            </w:pPr>
            <w:r w:rsidRPr="00CC5AAD">
              <w:rPr>
                <w:b/>
              </w:rPr>
              <w:t>Section:</w:t>
            </w:r>
            <w:r>
              <w:t xml:space="preserve"> Restrict access &gt; Access restrictions &gt; Add r</w:t>
            </w:r>
            <w:r w:rsidR="004602F3" w:rsidRPr="00CC5AAD">
              <w:t>estriction</w:t>
            </w:r>
            <w:r w:rsidR="004602F3" w:rsidRPr="00CC5AAD">
              <w:br/>
            </w:r>
            <w:r w:rsidR="004602F3" w:rsidRPr="00CC5AAD">
              <w:rPr>
                <w:b/>
              </w:rPr>
              <w:t>Field:</w:t>
            </w:r>
            <w:r w:rsidR="004602F3" w:rsidRPr="00CC5AAD">
              <w:t xml:space="preserve"> Date</w:t>
            </w:r>
          </w:p>
          <w:p w:rsidR="004602F3" w:rsidRPr="004602F3" w:rsidRDefault="004602F3" w:rsidP="004602F3">
            <w:pPr>
              <w:spacing w:before="120" w:after="120"/>
            </w:pPr>
            <w:r>
              <w:t>If enabled, you must also enter the appropriate dates that will restrict access to the workshop.</w:t>
            </w:r>
          </w:p>
        </w:tc>
        <w:tc>
          <w:tcPr>
            <w:tcW w:w="4644" w:type="dxa"/>
          </w:tcPr>
          <w:p w:rsidR="004602F3" w:rsidRDefault="004602F3" w:rsidP="00307083">
            <w:pPr>
              <w:spacing w:before="120" w:after="120"/>
            </w:pPr>
            <w:r>
              <w:t>This set of fields allows students to view and access the workshop only during the specified time period.</w:t>
            </w:r>
          </w:p>
          <w:p w:rsidR="006B3605" w:rsidRPr="004602F3" w:rsidRDefault="006B3605" w:rsidP="004602F3">
            <w:pPr>
              <w:jc w:val="center"/>
            </w:pPr>
          </w:p>
        </w:tc>
      </w:tr>
      <w:tr w:rsidR="006B3605" w:rsidTr="000C40BD">
        <w:trPr>
          <w:cantSplit/>
        </w:trPr>
        <w:tc>
          <w:tcPr>
            <w:tcW w:w="648" w:type="dxa"/>
          </w:tcPr>
          <w:p w:rsidR="006B3605" w:rsidRDefault="006B3605" w:rsidP="00307083">
            <w:pPr>
              <w:pStyle w:val="ListParagraph"/>
              <w:numPr>
                <w:ilvl w:val="0"/>
                <w:numId w:val="6"/>
              </w:numPr>
              <w:spacing w:before="120" w:after="120"/>
              <w:ind w:left="180" w:hanging="180"/>
            </w:pPr>
          </w:p>
        </w:tc>
        <w:tc>
          <w:tcPr>
            <w:tcW w:w="4176" w:type="dxa"/>
          </w:tcPr>
          <w:p w:rsidR="006B3605" w:rsidRPr="00CC5AAD" w:rsidRDefault="00CC5AAD" w:rsidP="00760EF4">
            <w:pPr>
              <w:spacing w:before="120" w:after="120"/>
            </w:pPr>
            <w:r w:rsidRPr="00CC5AAD">
              <w:rPr>
                <w:b/>
              </w:rPr>
              <w:t>Section:</w:t>
            </w:r>
            <w:r>
              <w:t xml:space="preserve"> Restrict access &gt; Access restrictions &gt; Add r</w:t>
            </w:r>
            <w:r w:rsidR="004602F3" w:rsidRPr="00CC5AAD">
              <w:t>estriction</w:t>
            </w:r>
            <w:r w:rsidR="004602F3" w:rsidRPr="00CC5AAD">
              <w:br/>
            </w:r>
            <w:r w:rsidR="004602F3" w:rsidRPr="00CC5AAD">
              <w:rPr>
                <w:b/>
              </w:rPr>
              <w:t>Field:</w:t>
            </w:r>
            <w:r w:rsidR="004602F3" w:rsidRPr="00CC5AAD">
              <w:t xml:space="preserve"> Grade</w:t>
            </w:r>
          </w:p>
          <w:p w:rsidR="004602F3" w:rsidRPr="004602F3" w:rsidRDefault="004602F3" w:rsidP="004602F3">
            <w:pPr>
              <w:spacing w:before="120" w:after="120"/>
            </w:pPr>
            <w:r>
              <w:t>If desired, select an activity from the dropdown list and an acceptable grade range which must be met to allow access to the workshop.</w:t>
            </w:r>
          </w:p>
        </w:tc>
        <w:tc>
          <w:tcPr>
            <w:tcW w:w="4644" w:type="dxa"/>
          </w:tcPr>
          <w:p w:rsidR="004602F3" w:rsidRDefault="004602F3" w:rsidP="004602F3">
            <w:pPr>
              <w:spacing w:before="120" w:after="120"/>
            </w:pPr>
            <w:r>
              <w:t>These fields allow you to specify any grade conditions from other parts of the course that must be met prior to accessing the workshop.</w:t>
            </w:r>
          </w:p>
          <w:p w:rsidR="006B3605" w:rsidRDefault="004602F3" w:rsidP="004602F3">
            <w:pPr>
              <w:spacing w:before="120" w:after="120"/>
            </w:pPr>
            <w:r>
              <w:t>You may set multiple grade conditions. If you do, access to the workshop will only be allowed when ALL grade conditions that you specify here are met.</w:t>
            </w:r>
          </w:p>
        </w:tc>
      </w:tr>
      <w:tr w:rsidR="006B3605" w:rsidTr="000C40BD">
        <w:trPr>
          <w:cantSplit/>
        </w:trPr>
        <w:tc>
          <w:tcPr>
            <w:tcW w:w="648" w:type="dxa"/>
          </w:tcPr>
          <w:p w:rsidR="006B3605" w:rsidRDefault="006B3605" w:rsidP="00307083">
            <w:pPr>
              <w:pStyle w:val="ListParagraph"/>
              <w:numPr>
                <w:ilvl w:val="0"/>
                <w:numId w:val="6"/>
              </w:numPr>
              <w:spacing w:before="120" w:after="120"/>
              <w:ind w:left="180" w:hanging="180"/>
            </w:pPr>
          </w:p>
        </w:tc>
        <w:tc>
          <w:tcPr>
            <w:tcW w:w="4176" w:type="dxa"/>
          </w:tcPr>
          <w:p w:rsidR="006B3605" w:rsidRPr="00CC5AAD" w:rsidRDefault="00683857" w:rsidP="00B001FE">
            <w:pPr>
              <w:spacing w:before="120" w:after="120"/>
            </w:pPr>
            <w:r w:rsidRPr="00683857">
              <w:rPr>
                <w:b/>
              </w:rPr>
              <w:t>Section:</w:t>
            </w:r>
            <w:r>
              <w:t xml:space="preserve"> Restrict access &gt; Access restrictions &gt; Add r</w:t>
            </w:r>
            <w:r w:rsidR="004602F3" w:rsidRPr="00CC5AAD">
              <w:t>estriction</w:t>
            </w:r>
            <w:r w:rsidR="004602F3" w:rsidRPr="00CC5AAD">
              <w:br/>
            </w:r>
            <w:r w:rsidR="004602F3" w:rsidRPr="00683857">
              <w:rPr>
                <w:b/>
              </w:rPr>
              <w:t xml:space="preserve">Field: </w:t>
            </w:r>
            <w:r w:rsidR="004602F3" w:rsidRPr="00CC5AAD">
              <w:t>Group</w:t>
            </w:r>
          </w:p>
          <w:p w:rsidR="004602F3" w:rsidRPr="004602F3" w:rsidRDefault="004602F3" w:rsidP="004602F3">
            <w:pPr>
              <w:spacing w:before="120" w:after="120"/>
            </w:pPr>
            <w:r>
              <w:t>Select a field a group criteria from the dropdown menu that must be met for the user to access the workshop.</w:t>
            </w:r>
          </w:p>
        </w:tc>
        <w:tc>
          <w:tcPr>
            <w:tcW w:w="4644" w:type="dxa"/>
          </w:tcPr>
          <w:p w:rsidR="006B3605" w:rsidRDefault="004602F3" w:rsidP="00307083">
            <w:pPr>
              <w:spacing w:before="120" w:after="120"/>
            </w:pPr>
            <w:r w:rsidRPr="00E06D62">
              <w:t xml:space="preserve">You can </w:t>
            </w:r>
            <w:r>
              <w:t>select a single group or any group.</w:t>
            </w:r>
          </w:p>
        </w:tc>
      </w:tr>
      <w:tr w:rsidR="006B3605" w:rsidTr="000C40BD">
        <w:trPr>
          <w:cantSplit/>
        </w:trPr>
        <w:tc>
          <w:tcPr>
            <w:tcW w:w="648" w:type="dxa"/>
          </w:tcPr>
          <w:p w:rsidR="006B3605" w:rsidRDefault="006B3605" w:rsidP="00307083">
            <w:pPr>
              <w:pStyle w:val="ListParagraph"/>
              <w:numPr>
                <w:ilvl w:val="0"/>
                <w:numId w:val="6"/>
              </w:numPr>
              <w:spacing w:before="120" w:after="120"/>
              <w:ind w:left="180" w:hanging="180"/>
            </w:pPr>
          </w:p>
        </w:tc>
        <w:tc>
          <w:tcPr>
            <w:tcW w:w="4176" w:type="dxa"/>
          </w:tcPr>
          <w:p w:rsidR="006B3605" w:rsidRPr="00683857" w:rsidRDefault="00683857" w:rsidP="00307083">
            <w:pPr>
              <w:spacing w:before="120" w:after="120"/>
            </w:pPr>
            <w:r w:rsidRPr="00683857">
              <w:rPr>
                <w:b/>
              </w:rPr>
              <w:t xml:space="preserve">Section: </w:t>
            </w:r>
            <w:r>
              <w:t>Restrict access &gt; Access restrictions &gt; Add restriction</w:t>
            </w:r>
            <w:r>
              <w:br/>
            </w:r>
            <w:r w:rsidRPr="00683857">
              <w:rPr>
                <w:b/>
              </w:rPr>
              <w:t xml:space="preserve">Field: </w:t>
            </w:r>
            <w:r>
              <w:t>User p</w:t>
            </w:r>
            <w:r w:rsidR="004602F3" w:rsidRPr="00683857">
              <w:t>rofile</w:t>
            </w:r>
          </w:p>
          <w:p w:rsidR="004602F3" w:rsidRPr="004602F3" w:rsidRDefault="004602F3" w:rsidP="004602F3">
            <w:pPr>
              <w:spacing w:before="120" w:after="120"/>
            </w:pPr>
            <w:r>
              <w:t>Select a field and a logical condition that must be met for the user to access the workshop.</w:t>
            </w:r>
          </w:p>
        </w:tc>
        <w:tc>
          <w:tcPr>
            <w:tcW w:w="4644" w:type="dxa"/>
          </w:tcPr>
          <w:p w:rsidR="006B3605" w:rsidRDefault="004602F3" w:rsidP="00307083">
            <w:pPr>
              <w:spacing w:before="120" w:after="120"/>
            </w:pPr>
            <w:r w:rsidRPr="00E06D62">
              <w:t xml:space="preserve">You can restrict access based on any field from </w:t>
            </w:r>
            <w:r>
              <w:t>a</w:t>
            </w:r>
            <w:r w:rsidRPr="00E06D62">
              <w:t xml:space="preserve"> user</w:t>
            </w:r>
            <w:r>
              <w:t>’</w:t>
            </w:r>
            <w:r w:rsidRPr="00E06D62">
              <w:t>s profile.</w:t>
            </w:r>
          </w:p>
        </w:tc>
      </w:tr>
      <w:tr w:rsidR="004602F3" w:rsidTr="000C40BD">
        <w:trPr>
          <w:cantSplit/>
        </w:trPr>
        <w:tc>
          <w:tcPr>
            <w:tcW w:w="648" w:type="dxa"/>
          </w:tcPr>
          <w:p w:rsidR="004602F3" w:rsidRDefault="004602F3" w:rsidP="00307083">
            <w:pPr>
              <w:pStyle w:val="ListParagraph"/>
              <w:numPr>
                <w:ilvl w:val="0"/>
                <w:numId w:val="6"/>
              </w:numPr>
              <w:spacing w:before="120" w:after="120"/>
              <w:ind w:left="180" w:hanging="180"/>
            </w:pPr>
          </w:p>
        </w:tc>
        <w:tc>
          <w:tcPr>
            <w:tcW w:w="4176" w:type="dxa"/>
          </w:tcPr>
          <w:p w:rsidR="004602F3" w:rsidRPr="00683857" w:rsidRDefault="00683857" w:rsidP="00307083">
            <w:pPr>
              <w:spacing w:before="120" w:after="120"/>
            </w:pPr>
            <w:r w:rsidRPr="00683857">
              <w:rPr>
                <w:b/>
              </w:rPr>
              <w:t>Section:</w:t>
            </w:r>
            <w:r>
              <w:t xml:space="preserve"> Restrict access &gt; Access restrictions &gt; Add r</w:t>
            </w:r>
            <w:r w:rsidR="004602F3" w:rsidRPr="00683857">
              <w:t>estriction</w:t>
            </w:r>
            <w:r w:rsidR="004602F3" w:rsidRPr="00683857">
              <w:br/>
            </w:r>
            <w:r w:rsidR="004602F3" w:rsidRPr="00683857">
              <w:rPr>
                <w:b/>
              </w:rPr>
              <w:t xml:space="preserve">Field: </w:t>
            </w:r>
            <w:r w:rsidR="004602F3" w:rsidRPr="00683857">
              <w:t>Restriction set</w:t>
            </w:r>
          </w:p>
          <w:p w:rsidR="004602F3" w:rsidRPr="004602F3" w:rsidRDefault="004602F3" w:rsidP="00307083">
            <w:pPr>
              <w:spacing w:before="120" w:after="120"/>
            </w:pPr>
            <w:r>
              <w:t>This setting allows nested restrictions.</w:t>
            </w:r>
          </w:p>
        </w:tc>
        <w:tc>
          <w:tcPr>
            <w:tcW w:w="4644" w:type="dxa"/>
          </w:tcPr>
          <w:p w:rsidR="004602F3" w:rsidRDefault="004602F3" w:rsidP="00307083">
            <w:pPr>
              <w:spacing w:before="120" w:after="120"/>
            </w:pPr>
            <w:r>
              <w:t>This is an advanced setting that allows for restrictions to be placed within a restriction.</w:t>
            </w:r>
          </w:p>
        </w:tc>
      </w:tr>
      <w:tr w:rsidR="006B3605" w:rsidTr="000C40BD">
        <w:trPr>
          <w:cantSplit/>
        </w:trPr>
        <w:tc>
          <w:tcPr>
            <w:tcW w:w="648" w:type="dxa"/>
          </w:tcPr>
          <w:p w:rsidR="006B3605" w:rsidRDefault="006B3605" w:rsidP="00307083">
            <w:pPr>
              <w:pStyle w:val="ListParagraph"/>
              <w:numPr>
                <w:ilvl w:val="0"/>
                <w:numId w:val="6"/>
              </w:numPr>
              <w:spacing w:before="120" w:after="120"/>
              <w:ind w:left="180" w:hanging="180"/>
            </w:pPr>
          </w:p>
        </w:tc>
        <w:tc>
          <w:tcPr>
            <w:tcW w:w="4176" w:type="dxa"/>
          </w:tcPr>
          <w:p w:rsidR="006B3605" w:rsidRPr="00683857" w:rsidRDefault="00683857" w:rsidP="000A4636">
            <w:pPr>
              <w:spacing w:before="120"/>
            </w:pPr>
            <w:r w:rsidRPr="00683857">
              <w:rPr>
                <w:b/>
              </w:rPr>
              <w:t xml:space="preserve">Section: </w:t>
            </w:r>
            <w:r>
              <w:t>Activity c</w:t>
            </w:r>
            <w:r w:rsidR="006B3605" w:rsidRPr="00683857">
              <w:t>ompletion</w:t>
            </w:r>
          </w:p>
          <w:p w:rsidR="006B3605" w:rsidRPr="00683857" w:rsidRDefault="006B3605" w:rsidP="000A4636">
            <w:pPr>
              <w:spacing w:before="0" w:after="120"/>
            </w:pPr>
            <w:r w:rsidRPr="00683857">
              <w:rPr>
                <w:b/>
              </w:rPr>
              <w:t xml:space="preserve">Field: </w:t>
            </w:r>
            <w:r w:rsidRPr="00683857">
              <w:t xml:space="preserve">Completion tracking </w:t>
            </w:r>
          </w:p>
          <w:p w:rsidR="006B3605" w:rsidRPr="00E06D62" w:rsidRDefault="006B3605" w:rsidP="00307083">
            <w:pPr>
              <w:spacing w:before="120" w:after="120"/>
            </w:pPr>
            <w:r>
              <w:t>Select the desired completion tracking st</w:t>
            </w:r>
            <w:r w:rsidR="00673284">
              <w:t>atus from the drop</w:t>
            </w:r>
            <w:r>
              <w:t>down list.</w:t>
            </w:r>
          </w:p>
        </w:tc>
        <w:tc>
          <w:tcPr>
            <w:tcW w:w="4644" w:type="dxa"/>
          </w:tcPr>
          <w:p w:rsidR="006B3605" w:rsidRDefault="006B3605" w:rsidP="00307083">
            <w:pPr>
              <w:spacing w:before="120" w:after="120"/>
            </w:pPr>
            <w:r>
              <w:t>The user will see a checkmark next to the activity name on the course page when the activity is complete, if tracked.</w:t>
            </w:r>
          </w:p>
          <w:p w:rsidR="006B3605" w:rsidRDefault="006B3605" w:rsidP="00307083">
            <w:pPr>
              <w:spacing w:before="120" w:after="120"/>
            </w:pPr>
            <w:r>
              <w:t xml:space="preserve">Activity completion can be tracked manually by the student, automatically based on certain conditions, or not at all. </w:t>
            </w:r>
          </w:p>
          <w:p w:rsidR="006B3605" w:rsidRDefault="006B3605" w:rsidP="00307083">
            <w:pPr>
              <w:spacing w:before="120" w:after="120"/>
            </w:pPr>
            <w:r>
              <w:t>Multiple conditions may be set if desired. If so, the activity will only be considered complete when ALL conditions are met.</w:t>
            </w:r>
          </w:p>
        </w:tc>
      </w:tr>
      <w:tr w:rsidR="006B3605" w:rsidTr="000C40BD">
        <w:trPr>
          <w:cantSplit/>
        </w:trPr>
        <w:tc>
          <w:tcPr>
            <w:tcW w:w="648" w:type="dxa"/>
          </w:tcPr>
          <w:p w:rsidR="006B3605" w:rsidRDefault="006B3605" w:rsidP="00307083">
            <w:pPr>
              <w:pStyle w:val="ListParagraph"/>
              <w:numPr>
                <w:ilvl w:val="0"/>
                <w:numId w:val="6"/>
              </w:numPr>
              <w:spacing w:before="120" w:after="120"/>
              <w:ind w:left="180" w:hanging="180"/>
            </w:pPr>
          </w:p>
        </w:tc>
        <w:tc>
          <w:tcPr>
            <w:tcW w:w="4176" w:type="dxa"/>
          </w:tcPr>
          <w:p w:rsidR="006B3605" w:rsidRPr="00683857" w:rsidRDefault="006B3605" w:rsidP="000A4636">
            <w:pPr>
              <w:spacing w:before="120"/>
            </w:pPr>
            <w:r w:rsidRPr="00683857">
              <w:rPr>
                <w:b/>
              </w:rPr>
              <w:t>Section:</w:t>
            </w:r>
            <w:r w:rsidRPr="00683857">
              <w:t xml:space="preserve"> A</w:t>
            </w:r>
            <w:r w:rsidR="00683857">
              <w:t>ctivity c</w:t>
            </w:r>
            <w:r w:rsidRPr="00683857">
              <w:t>ompletion</w:t>
            </w:r>
          </w:p>
          <w:p w:rsidR="006B3605" w:rsidRPr="00683857" w:rsidRDefault="00683857" w:rsidP="000A4636">
            <w:pPr>
              <w:spacing w:before="0" w:after="120"/>
            </w:pPr>
            <w:r w:rsidRPr="00683857">
              <w:rPr>
                <w:b/>
              </w:rPr>
              <w:t xml:space="preserve">Field: </w:t>
            </w:r>
            <w:r>
              <w:t>Require v</w:t>
            </w:r>
            <w:r w:rsidR="006B3605" w:rsidRPr="00683857">
              <w:t xml:space="preserve">iew </w:t>
            </w:r>
          </w:p>
          <w:p w:rsidR="006B3605" w:rsidRPr="00E06D62" w:rsidRDefault="006B3605" w:rsidP="00307083">
            <w:pPr>
              <w:spacing w:before="120" w:after="120"/>
            </w:pPr>
            <w:r>
              <w:t xml:space="preserve">Click this box to enable if you are tracking completion with the system and would like students simply to view the </w:t>
            </w:r>
            <w:r w:rsidR="00B001FE">
              <w:t>Workshop</w:t>
            </w:r>
            <w:r>
              <w:t xml:space="preserve"> to complete the activity.</w:t>
            </w:r>
          </w:p>
        </w:tc>
        <w:tc>
          <w:tcPr>
            <w:tcW w:w="4644" w:type="dxa"/>
          </w:tcPr>
          <w:p w:rsidR="006B3605" w:rsidRDefault="006B3605" w:rsidP="00307083">
            <w:pPr>
              <w:spacing w:before="120" w:after="120"/>
            </w:pPr>
            <w:r>
              <w:t xml:space="preserve">This is a condition that can be used if Completion Tracking is set as </w:t>
            </w:r>
            <w:r w:rsidR="006B175B">
              <w:t>“</w:t>
            </w:r>
            <w:r>
              <w:t>Show activity completion when conditions are met.</w:t>
            </w:r>
            <w:r w:rsidR="006B175B">
              <w:t>”</w:t>
            </w:r>
          </w:p>
          <w:p w:rsidR="006B3605" w:rsidRDefault="006B3605" w:rsidP="00307083">
            <w:pPr>
              <w:spacing w:before="120" w:after="120"/>
            </w:pPr>
            <w:r>
              <w:t xml:space="preserve">If checked, the student must open the </w:t>
            </w:r>
            <w:r w:rsidR="00B001FE">
              <w:t>Workshop</w:t>
            </w:r>
            <w:r>
              <w:t xml:space="preserve"> for the system to mark the activity as complete on the course page.</w:t>
            </w:r>
          </w:p>
        </w:tc>
      </w:tr>
      <w:tr w:rsidR="00627B23" w:rsidTr="000C40BD">
        <w:trPr>
          <w:cantSplit/>
        </w:trPr>
        <w:tc>
          <w:tcPr>
            <w:tcW w:w="648" w:type="dxa"/>
          </w:tcPr>
          <w:p w:rsidR="00627B23" w:rsidRDefault="00627B23" w:rsidP="00307083">
            <w:pPr>
              <w:pStyle w:val="ListParagraph"/>
              <w:numPr>
                <w:ilvl w:val="0"/>
                <w:numId w:val="6"/>
              </w:numPr>
              <w:spacing w:before="120" w:after="120"/>
              <w:ind w:left="180" w:hanging="180"/>
            </w:pPr>
          </w:p>
        </w:tc>
        <w:tc>
          <w:tcPr>
            <w:tcW w:w="4176" w:type="dxa"/>
          </w:tcPr>
          <w:p w:rsidR="00627B23" w:rsidRPr="00683857" w:rsidRDefault="00627B23" w:rsidP="000A4636">
            <w:pPr>
              <w:spacing w:before="120"/>
            </w:pPr>
            <w:r w:rsidRPr="00683857">
              <w:rPr>
                <w:b/>
              </w:rPr>
              <w:t>Section:</w:t>
            </w:r>
            <w:r w:rsidR="00683857">
              <w:t xml:space="preserve"> Activity c</w:t>
            </w:r>
            <w:r w:rsidRPr="00683857">
              <w:t>ompletion</w:t>
            </w:r>
          </w:p>
          <w:p w:rsidR="00627B23" w:rsidRPr="00683857" w:rsidRDefault="00627B23" w:rsidP="000A4636">
            <w:pPr>
              <w:spacing w:before="0" w:after="120"/>
            </w:pPr>
            <w:r w:rsidRPr="00683857">
              <w:rPr>
                <w:b/>
              </w:rPr>
              <w:t>Field:</w:t>
            </w:r>
            <w:r w:rsidR="00683857">
              <w:t xml:space="preserve"> Require g</w:t>
            </w:r>
            <w:r w:rsidRPr="00683857">
              <w:t xml:space="preserve">rade </w:t>
            </w:r>
          </w:p>
          <w:p w:rsidR="00627B23" w:rsidRPr="00E06D62" w:rsidRDefault="00627B23" w:rsidP="00307083">
            <w:pPr>
              <w:spacing w:before="120" w:after="120"/>
            </w:pPr>
            <w:r>
              <w:t>Click this box to enable if you are tracking completion with the system and will require a grade for the activity to show as completed.</w:t>
            </w:r>
          </w:p>
        </w:tc>
        <w:tc>
          <w:tcPr>
            <w:tcW w:w="4644" w:type="dxa"/>
          </w:tcPr>
          <w:p w:rsidR="00627B23" w:rsidRDefault="00627B23" w:rsidP="00307083">
            <w:pPr>
              <w:spacing w:before="120" w:after="120"/>
            </w:pPr>
            <w:r>
              <w:t xml:space="preserve">This is a condition that can be used if Completion Tracking is set as </w:t>
            </w:r>
            <w:r w:rsidR="006B175B">
              <w:t>“</w:t>
            </w:r>
            <w:r>
              <w:t>Show activity completion when conditions are met.</w:t>
            </w:r>
            <w:r w:rsidR="006B175B">
              <w:t>”</w:t>
            </w:r>
          </w:p>
          <w:p w:rsidR="00627B23" w:rsidRDefault="00627B23" w:rsidP="00307083">
            <w:pPr>
              <w:spacing w:before="120" w:after="120"/>
            </w:pPr>
            <w:r w:rsidRPr="00627B23">
              <w:t>If enabled, the activity is considered complete when a student receives a grade. Pass and fail icons may be displayed if a pass grade for the activity has been set.</w:t>
            </w:r>
          </w:p>
        </w:tc>
      </w:tr>
      <w:tr w:rsidR="006B3605" w:rsidTr="000C40BD">
        <w:trPr>
          <w:cantSplit/>
        </w:trPr>
        <w:tc>
          <w:tcPr>
            <w:tcW w:w="648" w:type="dxa"/>
            <w:tcBorders>
              <w:bottom w:val="single" w:sz="18" w:space="0" w:color="C00000"/>
            </w:tcBorders>
          </w:tcPr>
          <w:p w:rsidR="006B3605" w:rsidRDefault="006B3605" w:rsidP="00307083">
            <w:pPr>
              <w:pStyle w:val="ListParagraph"/>
              <w:numPr>
                <w:ilvl w:val="0"/>
                <w:numId w:val="6"/>
              </w:numPr>
              <w:spacing w:before="120" w:after="120"/>
              <w:ind w:left="180" w:hanging="180"/>
            </w:pPr>
          </w:p>
        </w:tc>
        <w:tc>
          <w:tcPr>
            <w:tcW w:w="4176" w:type="dxa"/>
            <w:tcBorders>
              <w:bottom w:val="single" w:sz="18" w:space="0" w:color="C00000"/>
            </w:tcBorders>
          </w:tcPr>
          <w:p w:rsidR="006B3605" w:rsidRPr="00683857" w:rsidRDefault="00683857" w:rsidP="000A4636">
            <w:pPr>
              <w:spacing w:before="120"/>
            </w:pPr>
            <w:r w:rsidRPr="00683857">
              <w:rPr>
                <w:b/>
              </w:rPr>
              <w:t xml:space="preserve">Section: </w:t>
            </w:r>
            <w:r>
              <w:t>Activity c</w:t>
            </w:r>
            <w:r w:rsidR="006B3605" w:rsidRPr="00683857">
              <w:t>ompletion</w:t>
            </w:r>
          </w:p>
          <w:p w:rsidR="006B3605" w:rsidRPr="00507DCA" w:rsidRDefault="00683857" w:rsidP="000A4636">
            <w:pPr>
              <w:spacing w:before="0" w:after="120"/>
              <w:rPr>
                <w:i/>
              </w:rPr>
            </w:pPr>
            <w:r w:rsidRPr="00683857">
              <w:rPr>
                <w:b/>
              </w:rPr>
              <w:t xml:space="preserve">Field: </w:t>
            </w:r>
            <w:r>
              <w:t>Expect completed o</w:t>
            </w:r>
            <w:r w:rsidR="006B3605" w:rsidRPr="00683857">
              <w:t>n</w:t>
            </w:r>
            <w:r w:rsidR="006B3605" w:rsidRPr="00507DCA">
              <w:rPr>
                <w:i/>
              </w:rPr>
              <w:t xml:space="preserve"> </w:t>
            </w:r>
          </w:p>
          <w:p w:rsidR="006B3605" w:rsidRPr="00E06D62" w:rsidRDefault="006B3605" w:rsidP="00307083">
            <w:pPr>
              <w:spacing w:before="120" w:after="120"/>
            </w:pPr>
            <w:r>
              <w:t xml:space="preserve">Click the </w:t>
            </w:r>
            <w:r w:rsidR="00683857" w:rsidRPr="00683857">
              <w:rPr>
                <w:b/>
              </w:rPr>
              <w:t>E</w:t>
            </w:r>
            <w:r w:rsidRPr="00683857">
              <w:rPr>
                <w:b/>
              </w:rPr>
              <w:t>nable</w:t>
            </w:r>
            <w:r>
              <w:t xml:space="preserve"> box if you would like activity in the </w:t>
            </w:r>
            <w:r w:rsidR="00B001FE">
              <w:t>Workshop</w:t>
            </w:r>
            <w:r>
              <w:t xml:space="preserve"> to be completed by a set date. Enter the appropriate date in the date fields.</w:t>
            </w:r>
          </w:p>
        </w:tc>
        <w:tc>
          <w:tcPr>
            <w:tcW w:w="4644" w:type="dxa"/>
            <w:tcBorders>
              <w:bottom w:val="single" w:sz="18" w:space="0" w:color="C00000"/>
            </w:tcBorders>
          </w:tcPr>
          <w:p w:rsidR="006B3605" w:rsidRDefault="006B3605" w:rsidP="00307083">
            <w:pPr>
              <w:spacing w:before="120" w:after="120"/>
            </w:pPr>
            <w:r w:rsidRPr="00CB4A3D">
              <w:t>The date is not shown to students and is only displayed in the activity completion report.</w:t>
            </w:r>
          </w:p>
        </w:tc>
      </w:tr>
      <w:tr w:rsidR="006B3605" w:rsidTr="000C40BD">
        <w:trPr>
          <w:cantSplit/>
        </w:trPr>
        <w:tc>
          <w:tcPr>
            <w:tcW w:w="648" w:type="dxa"/>
            <w:tcBorders>
              <w:top w:val="single" w:sz="18" w:space="0" w:color="C00000"/>
              <w:bottom w:val="single" w:sz="18" w:space="0" w:color="C00000"/>
            </w:tcBorders>
          </w:tcPr>
          <w:p w:rsidR="006B3605" w:rsidRDefault="006B3605" w:rsidP="00307083">
            <w:pPr>
              <w:pStyle w:val="ListParagraph"/>
              <w:numPr>
                <w:ilvl w:val="0"/>
                <w:numId w:val="6"/>
              </w:numPr>
              <w:spacing w:before="120" w:after="120"/>
              <w:ind w:left="180" w:hanging="180"/>
            </w:pPr>
          </w:p>
        </w:tc>
        <w:tc>
          <w:tcPr>
            <w:tcW w:w="4176" w:type="dxa"/>
            <w:tcBorders>
              <w:top w:val="single" w:sz="18" w:space="0" w:color="C00000"/>
              <w:bottom w:val="single" w:sz="18" w:space="0" w:color="C00000"/>
            </w:tcBorders>
          </w:tcPr>
          <w:p w:rsidR="006B3605" w:rsidRPr="00A16D78" w:rsidRDefault="006B3605" w:rsidP="00CD5922">
            <w:pPr>
              <w:spacing w:before="120"/>
            </w:pPr>
            <w:r>
              <w:t xml:space="preserve">Click the </w:t>
            </w:r>
            <w:r w:rsidRPr="00683857">
              <w:rPr>
                <w:b/>
              </w:rPr>
              <w:t xml:space="preserve">Save and </w:t>
            </w:r>
            <w:r w:rsidR="00683857" w:rsidRPr="00683857">
              <w:rPr>
                <w:b/>
              </w:rPr>
              <w:t>d</w:t>
            </w:r>
            <w:r w:rsidR="00CD5922" w:rsidRPr="00683857">
              <w:rPr>
                <w:b/>
              </w:rPr>
              <w:t>isplay</w:t>
            </w:r>
            <w:r w:rsidRPr="00683857">
              <w:rPr>
                <w:b/>
              </w:rPr>
              <w:t xml:space="preserve"> </w:t>
            </w:r>
            <w:r>
              <w:t xml:space="preserve">button at the bottom of the </w:t>
            </w:r>
            <w:r w:rsidR="00B001FE">
              <w:t>Workshop</w:t>
            </w:r>
            <w:r>
              <w:t xml:space="preserve"> setup screen.</w:t>
            </w:r>
          </w:p>
        </w:tc>
        <w:tc>
          <w:tcPr>
            <w:tcW w:w="4644" w:type="dxa"/>
            <w:tcBorders>
              <w:top w:val="single" w:sz="18" w:space="0" w:color="C00000"/>
              <w:bottom w:val="single" w:sz="18" w:space="0" w:color="C00000"/>
            </w:tcBorders>
          </w:tcPr>
          <w:p w:rsidR="006B3605" w:rsidRDefault="00E34EBC" w:rsidP="00307083">
            <w:pPr>
              <w:spacing w:before="120" w:after="120"/>
            </w:pPr>
            <w:r>
              <w:t xml:space="preserve">You will see the </w:t>
            </w:r>
            <w:r w:rsidR="00B001FE">
              <w:t>Workshop</w:t>
            </w:r>
            <w:r>
              <w:t xml:space="preserve"> Planner, with the Setup column highlighted.</w:t>
            </w:r>
          </w:p>
        </w:tc>
      </w:tr>
    </w:tbl>
    <w:p w:rsidR="008F156E" w:rsidRDefault="008F156E" w:rsidP="008F156E">
      <w:bookmarkStart w:id="4" w:name="_The_Workshop_Planner"/>
      <w:bookmarkEnd w:id="4"/>
    </w:p>
    <w:p w:rsidR="008F156E" w:rsidRDefault="008F156E" w:rsidP="008F156E"/>
    <w:p w:rsidR="00B001FE" w:rsidRDefault="00B001FE">
      <w:pPr>
        <w:rPr>
          <w:b/>
          <w:bCs/>
          <w:caps/>
          <w:color w:val="FFFFFF" w:themeColor="background1"/>
          <w:spacing w:val="15"/>
          <w:szCs w:val="22"/>
        </w:rPr>
      </w:pPr>
      <w:r>
        <w:br w:type="page"/>
      </w:r>
    </w:p>
    <w:p w:rsidR="00507DCA" w:rsidRDefault="007649A0" w:rsidP="008F156E">
      <w:pPr>
        <w:pStyle w:val="Heading1"/>
      </w:pPr>
      <w:r>
        <w:t xml:space="preserve">The </w:t>
      </w:r>
      <w:r w:rsidR="00B001FE">
        <w:t>Workshop</w:t>
      </w:r>
      <w:r>
        <w:t xml:space="preserve"> Planner</w:t>
      </w:r>
    </w:p>
    <w:p w:rsidR="008F156E" w:rsidRPr="008F156E" w:rsidRDefault="008F156E" w:rsidP="008F156E"/>
    <w:p w:rsidR="004126D3" w:rsidRDefault="00627B23" w:rsidP="00532503">
      <w:r>
        <w:t xml:space="preserve">Although you have completed the initial setup steps, you </w:t>
      </w:r>
      <w:r w:rsidR="00B001FE">
        <w:t xml:space="preserve">have not finished </w:t>
      </w:r>
      <w:r w:rsidR="00E34EBC">
        <w:t xml:space="preserve">setting up your </w:t>
      </w:r>
      <w:r w:rsidR="00B001FE">
        <w:t>Workshop</w:t>
      </w:r>
      <w:r w:rsidR="00E34EBC">
        <w:t xml:space="preserve"> activity! </w:t>
      </w:r>
      <w:r w:rsidR="00B001FE">
        <w:t>Remaining tasks</w:t>
      </w:r>
      <w:r w:rsidR="00E34EBC">
        <w:t xml:space="preserve"> will be displayed in the </w:t>
      </w:r>
      <w:r w:rsidR="00B001FE">
        <w:t>Workshop</w:t>
      </w:r>
      <w:r w:rsidR="00E34EBC">
        <w:t xml:space="preserve"> Planner, and will depend on the selections that you made during the initial setup.</w:t>
      </w:r>
      <w:r w:rsidR="00FF05DA">
        <w:t xml:space="preserve"> Tasks that can be edited or created are linked within the Planner. You can access these tasks even </w:t>
      </w:r>
      <w:r w:rsidR="00831E4A">
        <w:t>when</w:t>
      </w:r>
      <w:r w:rsidR="00FF05DA">
        <w:t xml:space="preserve"> the column is not highlighted.</w:t>
      </w:r>
    </w:p>
    <w:p w:rsidR="006B175B" w:rsidRDefault="00B204F3" w:rsidP="00645B85">
      <w:r>
        <w:t>T</w:t>
      </w:r>
      <w:r w:rsidR="00991E85">
        <w:t>asks that are still required in the Planner may include:</w:t>
      </w:r>
    </w:p>
    <w:p w:rsidR="00991E85" w:rsidRDefault="00991E85" w:rsidP="00645B85">
      <w:pPr>
        <w:pStyle w:val="ListParagraph"/>
        <w:numPr>
          <w:ilvl w:val="0"/>
          <w:numId w:val="24"/>
        </w:numPr>
      </w:pPr>
      <w:r w:rsidRPr="00992FB4">
        <w:rPr>
          <w:b/>
        </w:rPr>
        <w:t xml:space="preserve">The </w:t>
      </w:r>
      <w:r w:rsidR="00B001FE">
        <w:rPr>
          <w:b/>
        </w:rPr>
        <w:t>Workshop</w:t>
      </w:r>
      <w:r w:rsidRPr="00992FB4">
        <w:rPr>
          <w:b/>
        </w:rPr>
        <w:t xml:space="preserve"> description</w:t>
      </w:r>
      <w:r w:rsidR="006B175B">
        <w:rPr>
          <w:b/>
        </w:rPr>
        <w:t>—</w:t>
      </w:r>
      <w:r>
        <w:t>You can use the link to edit even if this task is marked as complete.</w:t>
      </w:r>
    </w:p>
    <w:p w:rsidR="00991E85" w:rsidRDefault="00991E85" w:rsidP="00645B85">
      <w:pPr>
        <w:pStyle w:val="ListParagraph"/>
        <w:numPr>
          <w:ilvl w:val="0"/>
          <w:numId w:val="24"/>
        </w:numPr>
      </w:pPr>
      <w:r w:rsidRPr="00992FB4">
        <w:rPr>
          <w:b/>
        </w:rPr>
        <w:t>Instructions for submission</w:t>
      </w:r>
      <w:r w:rsidR="006B175B">
        <w:rPr>
          <w:b/>
        </w:rPr>
        <w:t>—</w:t>
      </w:r>
      <w:r>
        <w:t>You can use the link to edit even if this task is marked as complete.</w:t>
      </w:r>
    </w:p>
    <w:p w:rsidR="00991E85" w:rsidRDefault="00991E85" w:rsidP="00645B85">
      <w:pPr>
        <w:pStyle w:val="ListParagraph"/>
        <w:numPr>
          <w:ilvl w:val="0"/>
          <w:numId w:val="24"/>
        </w:numPr>
      </w:pPr>
      <w:r w:rsidRPr="00992FB4">
        <w:rPr>
          <w:b/>
        </w:rPr>
        <w:t>Edit assessment form</w:t>
      </w:r>
      <w:r w:rsidR="006B175B">
        <w:rPr>
          <w:b/>
        </w:rPr>
        <w:t>—</w:t>
      </w:r>
      <w:r>
        <w:t>This task is where you will choose the criteria for students to use when evaluating submissions.</w:t>
      </w:r>
      <w:r w:rsidR="00FF05DA">
        <w:t xml:space="preserve"> See </w:t>
      </w:r>
      <w:hyperlink w:anchor="Creating_the_assessment_form" w:history="1">
        <w:r w:rsidR="00FF05DA" w:rsidRPr="007649A0">
          <w:rPr>
            <w:rStyle w:val="Hyperlink"/>
          </w:rPr>
          <w:t>Creating the Assessment Form</w:t>
        </w:r>
      </w:hyperlink>
      <w:r w:rsidR="00FF05DA">
        <w:t xml:space="preserve"> later in this document. </w:t>
      </w:r>
    </w:p>
    <w:p w:rsidR="00991E85" w:rsidRDefault="00991E85" w:rsidP="00645B85">
      <w:pPr>
        <w:pStyle w:val="ListParagraph"/>
        <w:numPr>
          <w:ilvl w:val="0"/>
          <w:numId w:val="24"/>
        </w:numPr>
      </w:pPr>
      <w:r w:rsidRPr="00992FB4">
        <w:rPr>
          <w:b/>
        </w:rPr>
        <w:t>Prepare example submissions</w:t>
      </w:r>
      <w:r w:rsidR="006B175B">
        <w:rPr>
          <w:b/>
        </w:rPr>
        <w:t>—</w:t>
      </w:r>
      <w:r>
        <w:t>If you didn</w:t>
      </w:r>
      <w:r w:rsidR="006B175B">
        <w:t>’</w:t>
      </w:r>
      <w:r>
        <w:t xml:space="preserve">t enable example submissions in the initial setup, this task will not appear in the planner. To add an example submission, find the </w:t>
      </w:r>
      <w:r w:rsidR="006B175B">
        <w:t>“</w:t>
      </w:r>
      <w:r>
        <w:t>Add example submission</w:t>
      </w:r>
      <w:r w:rsidR="006B175B">
        <w:t>”</w:t>
      </w:r>
      <w:r>
        <w:t xml:space="preserve"> button which will appear below the planner.</w:t>
      </w:r>
    </w:p>
    <w:p w:rsidR="00FF05DA" w:rsidRDefault="00FF05DA" w:rsidP="00645B85">
      <w:pPr>
        <w:pStyle w:val="ListParagraph"/>
        <w:numPr>
          <w:ilvl w:val="0"/>
          <w:numId w:val="24"/>
        </w:numPr>
      </w:pPr>
      <w:r>
        <w:rPr>
          <w:b/>
        </w:rPr>
        <w:t>Provide i</w:t>
      </w:r>
      <w:r w:rsidRPr="00992FB4">
        <w:rPr>
          <w:b/>
        </w:rPr>
        <w:t xml:space="preserve">nstructions for </w:t>
      </w:r>
      <w:r>
        <w:rPr>
          <w:b/>
        </w:rPr>
        <w:t>assessment</w:t>
      </w:r>
      <w:r w:rsidR="006B175B">
        <w:rPr>
          <w:b/>
        </w:rPr>
        <w:t>—</w:t>
      </w:r>
      <w:r>
        <w:t>You can use the link to edit even if this task is marked as complete.</w:t>
      </w:r>
    </w:p>
    <w:p w:rsidR="00FF05DA" w:rsidRDefault="00FF05DA" w:rsidP="00645B85">
      <w:pPr>
        <w:pStyle w:val="ListParagraph"/>
        <w:numPr>
          <w:ilvl w:val="0"/>
          <w:numId w:val="24"/>
        </w:numPr>
      </w:pPr>
      <w:r w:rsidRPr="00FF05DA">
        <w:rPr>
          <w:b/>
        </w:rPr>
        <w:t>Allocate submissions</w:t>
      </w:r>
      <w:r w:rsidR="006B175B">
        <w:rPr>
          <w:b/>
        </w:rPr>
        <w:t>—</w:t>
      </w:r>
      <w:r w:rsidR="00F928B8">
        <w:t xml:space="preserve">This is where you will assign submissions for students to evaluate. See </w:t>
      </w:r>
      <w:hyperlink w:anchor="_Allocating_Submissions" w:history="1">
        <w:r w:rsidR="00F928B8" w:rsidRPr="007649A0">
          <w:rPr>
            <w:rStyle w:val="Hyperlink"/>
          </w:rPr>
          <w:t xml:space="preserve">Allocating </w:t>
        </w:r>
        <w:r w:rsidR="007649A0" w:rsidRPr="007649A0">
          <w:rPr>
            <w:rStyle w:val="Hyperlink"/>
          </w:rPr>
          <w:t>S</w:t>
        </w:r>
        <w:r w:rsidR="00F928B8" w:rsidRPr="007649A0">
          <w:rPr>
            <w:rStyle w:val="Hyperlink"/>
          </w:rPr>
          <w:t>ubmissions</w:t>
        </w:r>
      </w:hyperlink>
      <w:r w:rsidR="00F928B8">
        <w:t xml:space="preserve"> later in this document</w:t>
      </w:r>
      <w:r w:rsidR="007649A0">
        <w:t>.</w:t>
      </w:r>
    </w:p>
    <w:p w:rsidR="00F928B8" w:rsidRPr="00532503" w:rsidRDefault="000D1C44" w:rsidP="00645B85">
      <w:pPr>
        <w:pStyle w:val="ListParagraph"/>
        <w:numPr>
          <w:ilvl w:val="0"/>
          <w:numId w:val="24"/>
        </w:numPr>
      </w:pPr>
      <w:r w:rsidRPr="000D1C44">
        <w:rPr>
          <w:b/>
        </w:rPr>
        <w:t>Provide a conclusion of the activity</w:t>
      </w:r>
      <w:r w:rsidR="006B175B">
        <w:rPr>
          <w:b/>
        </w:rPr>
        <w:t>—</w:t>
      </w:r>
      <w:r>
        <w:t xml:space="preserve">This is text that is displayed when the student completes the </w:t>
      </w:r>
      <w:r w:rsidR="00B001FE">
        <w:t>Workshop</w:t>
      </w:r>
      <w:r>
        <w:t xml:space="preserve"> activity. You can use the link to edit even if this task is marked complete.</w:t>
      </w:r>
    </w:p>
    <w:p w:rsidR="000D1C44" w:rsidRDefault="000D1C44">
      <w:r>
        <w:t xml:space="preserve">Notice that the tasks </w:t>
      </w:r>
      <w:r w:rsidR="006B175B">
        <w:t>“</w:t>
      </w:r>
      <w:r>
        <w:t>Calculate submission grades</w:t>
      </w:r>
      <w:r w:rsidR="006B175B">
        <w:t>”</w:t>
      </w:r>
      <w:r>
        <w:t xml:space="preserve"> and </w:t>
      </w:r>
      <w:r w:rsidR="006B175B">
        <w:t>“</w:t>
      </w:r>
      <w:r>
        <w:t>Calculate assessment grades</w:t>
      </w:r>
      <w:r w:rsidR="006B175B">
        <w:t>”</w:t>
      </w:r>
      <w:r>
        <w:t xml:space="preserve"> are not linked from the Planner. These are tasks undertaken by the </w:t>
      </w:r>
      <w:r w:rsidR="00B001FE">
        <w:t>Moodle</w:t>
      </w:r>
      <w:r>
        <w:t xml:space="preserve"> system. The teacher can review and adjust submission and assessment grades </w:t>
      </w:r>
      <w:r w:rsidR="00705952">
        <w:t xml:space="preserve">when moving the </w:t>
      </w:r>
      <w:r w:rsidR="00B001FE">
        <w:t>Workshop</w:t>
      </w:r>
      <w:r w:rsidR="00705952">
        <w:t xml:space="preserve"> activity into the Grading Evaluation Phase. Once the activity is moved to Closed phase</w:t>
      </w:r>
      <w:r w:rsidR="00645B85">
        <w:t>, the grades are pushed to the g</w:t>
      </w:r>
      <w:r w:rsidR="00705952">
        <w:t>radebook.</w:t>
      </w:r>
      <w:r w:rsidR="00705952" w:rsidRPr="00705952">
        <w:t xml:space="preserve"> </w:t>
      </w:r>
      <w:r w:rsidR="00705952">
        <w:t>Grades can al</w:t>
      </w:r>
      <w:r w:rsidR="00645B85">
        <w:t>so be adjusted from within the g</w:t>
      </w:r>
      <w:r w:rsidR="00705952">
        <w:t>radebook.</w:t>
      </w:r>
    </w:p>
    <w:p w:rsidR="00A80D8C" w:rsidRDefault="00F928B8">
      <w:r>
        <w:t xml:space="preserve">You can manually move the </w:t>
      </w:r>
      <w:r w:rsidR="00B001FE">
        <w:t>Workshop</w:t>
      </w:r>
      <w:r>
        <w:t xml:space="preserve"> from one phase to another by clicking the </w:t>
      </w:r>
      <w:r w:rsidR="00290B7C">
        <w:t>light bulb</w:t>
      </w:r>
      <w:r>
        <w:t xml:space="preserve"> that appears at the top of each column. When you do so, </w:t>
      </w:r>
      <w:r w:rsidR="00B001FE">
        <w:t>Moodle</w:t>
      </w:r>
      <w:r>
        <w:t xml:space="preserve"> warns you that you are about to change phases to ensure that you are aware of how this will affect the student</w:t>
      </w:r>
      <w:r w:rsidR="006B175B">
        <w:t>’</w:t>
      </w:r>
      <w:r>
        <w:t xml:space="preserve">s view and access to the </w:t>
      </w:r>
      <w:r w:rsidR="00B001FE">
        <w:t>Workshop</w:t>
      </w:r>
      <w:r>
        <w:t xml:space="preserve"> activity.</w:t>
      </w:r>
    </w:p>
    <w:p w:rsidR="00B001FE" w:rsidRDefault="00B001FE">
      <w:pPr>
        <w:rPr>
          <w:b/>
          <w:bCs/>
          <w:caps/>
          <w:color w:val="FFFFFF" w:themeColor="background1"/>
          <w:spacing w:val="15"/>
          <w:szCs w:val="22"/>
        </w:rPr>
      </w:pPr>
      <w:bookmarkStart w:id="5" w:name="Creating_the_assessment_form"/>
      <w:r>
        <w:br w:type="page"/>
      </w:r>
    </w:p>
    <w:p w:rsidR="000B1841" w:rsidRDefault="000B1841" w:rsidP="000B1841">
      <w:pPr>
        <w:pStyle w:val="Heading1"/>
      </w:pPr>
      <w:r>
        <w:t>CREATING AN ASSESSMENT FORM</w:t>
      </w:r>
    </w:p>
    <w:bookmarkEnd w:id="5"/>
    <w:p w:rsidR="00B001FE" w:rsidRDefault="00B001FE" w:rsidP="000B1841"/>
    <w:p w:rsidR="000B1841" w:rsidRDefault="000B1841" w:rsidP="000B1841">
      <w:r>
        <w:t xml:space="preserve">When you click Edit Assessment Form in the </w:t>
      </w:r>
      <w:r w:rsidR="00B001FE">
        <w:t>Workshop</w:t>
      </w:r>
      <w:r>
        <w:t xml:space="preserve"> Planner, </w:t>
      </w:r>
      <w:r w:rsidR="00B001FE">
        <w:t>Moodle</w:t>
      </w:r>
      <w:r>
        <w:t xml:space="preserve"> will display the assessment form according to the Grading Strategy selection you made during initial setup. These choices are:</w:t>
      </w:r>
    </w:p>
    <w:p w:rsidR="000B1841" w:rsidRPr="000E1AE9" w:rsidRDefault="000B1841" w:rsidP="000B1841">
      <w:pPr>
        <w:pStyle w:val="ListParagraph"/>
        <w:numPr>
          <w:ilvl w:val="0"/>
          <w:numId w:val="16"/>
        </w:numPr>
        <w:rPr>
          <w:b/>
          <w:bCs/>
          <w:caps/>
          <w:spacing w:val="15"/>
          <w:szCs w:val="22"/>
        </w:rPr>
      </w:pPr>
      <w:r w:rsidRPr="006E0EF4">
        <w:rPr>
          <w:b/>
        </w:rPr>
        <w:t>Accumulative grading</w:t>
      </w:r>
      <w:r>
        <w:t>—Edit the form displayed as follows:</w:t>
      </w:r>
    </w:p>
    <w:p w:rsidR="000B1841" w:rsidRPr="000E1AE9" w:rsidRDefault="00B001FE" w:rsidP="000B1841">
      <w:pPr>
        <w:pStyle w:val="ListParagraph"/>
        <w:numPr>
          <w:ilvl w:val="1"/>
          <w:numId w:val="25"/>
        </w:numPr>
        <w:ind w:left="1080"/>
        <w:rPr>
          <w:b/>
          <w:bCs/>
          <w:caps/>
          <w:spacing w:val="15"/>
          <w:szCs w:val="22"/>
        </w:rPr>
      </w:pPr>
      <w:r>
        <w:t>E</w:t>
      </w:r>
      <w:r w:rsidR="000B1841">
        <w:t>nter a description for each aspect of the submission that students are to evaluate. For example, “Spelling” is Aspect 1, “Punctuation” is Aspect 2.</w:t>
      </w:r>
    </w:p>
    <w:p w:rsidR="000B1841" w:rsidRPr="000E1AE9" w:rsidRDefault="000B1841" w:rsidP="000B1841">
      <w:pPr>
        <w:pStyle w:val="ListParagraph"/>
        <w:numPr>
          <w:ilvl w:val="1"/>
          <w:numId w:val="25"/>
        </w:numPr>
        <w:ind w:left="1080"/>
        <w:rPr>
          <w:b/>
          <w:bCs/>
          <w:caps/>
          <w:spacing w:val="15"/>
          <w:szCs w:val="22"/>
        </w:rPr>
      </w:pPr>
      <w:r>
        <w:t>For each Aspect you define, set a scale for grading by selecting the “best possi</w:t>
      </w:r>
      <w:r w:rsidR="00673284">
        <w:t>ble grade to use” from the drop</w:t>
      </w:r>
      <w:r>
        <w:t>down list for this field.</w:t>
      </w:r>
    </w:p>
    <w:p w:rsidR="000B1841" w:rsidRDefault="000B1841" w:rsidP="000B1841">
      <w:pPr>
        <w:pStyle w:val="ListParagraph"/>
        <w:numPr>
          <w:ilvl w:val="1"/>
          <w:numId w:val="25"/>
        </w:numPr>
        <w:ind w:left="1080"/>
      </w:pPr>
      <w:r>
        <w:t xml:space="preserve">Finally, weight the value of the Aspect according to its importance to the final grade. For example, you would weight Topic Coverage as 16, while Spelling might be weighted only as 5. This will affect how </w:t>
      </w:r>
      <w:r w:rsidR="00B001FE">
        <w:t>Moodle</w:t>
      </w:r>
      <w:r>
        <w:t xml:space="preserve"> uses the assessed values when calculating grades.</w:t>
      </w:r>
    </w:p>
    <w:p w:rsidR="000B1841" w:rsidRDefault="00B001FE" w:rsidP="000B1841">
      <w:pPr>
        <w:pStyle w:val="ListParagraph"/>
        <w:numPr>
          <w:ilvl w:val="1"/>
          <w:numId w:val="25"/>
        </w:numPr>
        <w:ind w:left="1080"/>
      </w:pPr>
      <w:r>
        <w:t>P</w:t>
      </w:r>
      <w:r w:rsidR="000B1841">
        <w:t>review your form and continue editing it until you are satisfied.</w:t>
      </w:r>
    </w:p>
    <w:p w:rsidR="000B1841" w:rsidRDefault="000B1841" w:rsidP="000B1841">
      <w:pPr>
        <w:pStyle w:val="ListParagraph"/>
        <w:numPr>
          <w:ilvl w:val="1"/>
          <w:numId w:val="25"/>
        </w:numPr>
        <w:ind w:left="1080"/>
      </w:pPr>
      <w:r>
        <w:t>When the student uses the form, each aspect must be given a grade according to the scale you identified and the student must also enter a comment explaining the grade given.</w:t>
      </w:r>
    </w:p>
    <w:p w:rsidR="000B1841" w:rsidRPr="00E4515B" w:rsidRDefault="000B1841" w:rsidP="000B1841">
      <w:pPr>
        <w:pStyle w:val="ListParagraph"/>
        <w:ind w:left="1440"/>
      </w:pPr>
    </w:p>
    <w:p w:rsidR="000B1841" w:rsidRPr="00B71D3E" w:rsidRDefault="000B1841" w:rsidP="000B1841">
      <w:pPr>
        <w:pStyle w:val="ListParagraph"/>
        <w:numPr>
          <w:ilvl w:val="0"/>
          <w:numId w:val="16"/>
        </w:numPr>
        <w:rPr>
          <w:b/>
          <w:bCs/>
          <w:caps/>
          <w:spacing w:val="15"/>
          <w:szCs w:val="22"/>
        </w:rPr>
      </w:pPr>
      <w:r w:rsidRPr="006E0EF4">
        <w:rPr>
          <w:b/>
        </w:rPr>
        <w:t>Comments</w:t>
      </w:r>
      <w:r>
        <w:t>—Edit the form displayed as follows:</w:t>
      </w:r>
    </w:p>
    <w:p w:rsidR="000B1841" w:rsidRPr="000E1AE9" w:rsidRDefault="00B001FE" w:rsidP="000B1841">
      <w:pPr>
        <w:pStyle w:val="ListParagraph"/>
        <w:numPr>
          <w:ilvl w:val="1"/>
          <w:numId w:val="26"/>
        </w:numPr>
        <w:ind w:left="1080"/>
        <w:rPr>
          <w:b/>
          <w:bCs/>
          <w:caps/>
          <w:spacing w:val="15"/>
          <w:szCs w:val="22"/>
        </w:rPr>
      </w:pPr>
      <w:r>
        <w:t>E</w:t>
      </w:r>
      <w:r w:rsidR="000B1841">
        <w:t>nter a description for each aspect of the submission that students are to evaluate. For example, “Spelling” is Aspect 1, “Punctuation” is Aspect 2.</w:t>
      </w:r>
    </w:p>
    <w:p w:rsidR="000B1841" w:rsidRDefault="000B1841" w:rsidP="000B1841">
      <w:pPr>
        <w:pStyle w:val="ListParagraph"/>
        <w:numPr>
          <w:ilvl w:val="1"/>
          <w:numId w:val="26"/>
        </w:numPr>
        <w:ind w:left="1080"/>
      </w:pPr>
      <w:r>
        <w:t xml:space="preserve">Weight the value of the Aspect according to its importance to the final grade. For example, you would weight Topic Coverage as 16, while Spelling might be weighted only as 5. This will affect how </w:t>
      </w:r>
      <w:r w:rsidR="00B001FE">
        <w:t>Moodle</w:t>
      </w:r>
      <w:r>
        <w:t xml:space="preserve"> uses the assessed values when calculating grades.</w:t>
      </w:r>
    </w:p>
    <w:p w:rsidR="000B1841" w:rsidRDefault="00B001FE" w:rsidP="000B1841">
      <w:pPr>
        <w:pStyle w:val="ListParagraph"/>
        <w:numPr>
          <w:ilvl w:val="1"/>
          <w:numId w:val="26"/>
        </w:numPr>
        <w:ind w:left="1080"/>
      </w:pPr>
      <w:r>
        <w:t>P</w:t>
      </w:r>
      <w:r w:rsidR="000B1841">
        <w:t>review your form and continue editing it until you are satisfied.</w:t>
      </w:r>
    </w:p>
    <w:p w:rsidR="000B1841" w:rsidRDefault="000B1841" w:rsidP="000B1841">
      <w:pPr>
        <w:pStyle w:val="ListParagraph"/>
        <w:numPr>
          <w:ilvl w:val="1"/>
          <w:numId w:val="26"/>
        </w:numPr>
        <w:ind w:left="1080"/>
      </w:pPr>
      <w:r>
        <w:t>When the student uses the form, the student must enter a comment for each aspect defined.</w:t>
      </w:r>
    </w:p>
    <w:p w:rsidR="00197420" w:rsidRPr="009D5AB5" w:rsidRDefault="000B1841" w:rsidP="009D5AB5">
      <w:pPr>
        <w:pStyle w:val="ListParagraph"/>
        <w:numPr>
          <w:ilvl w:val="1"/>
          <w:numId w:val="26"/>
        </w:numPr>
        <w:ind w:left="1080"/>
        <w:rPr>
          <w:b/>
          <w:bCs/>
          <w:caps/>
          <w:spacing w:val="15"/>
          <w:szCs w:val="22"/>
        </w:rPr>
      </w:pPr>
      <w:r w:rsidRPr="00B26EB7">
        <w:t>The total grade for the assessed submission is always set to 100%. This strategy can be effective in repetitive workflows</w:t>
      </w:r>
      <w:r>
        <w:t>. For example, during the first submission cycle,</w:t>
      </w:r>
      <w:r w:rsidRPr="00B26EB7">
        <w:t xml:space="preserve"> reviewers provide initial feedback to the authors</w:t>
      </w:r>
      <w:r>
        <w:t xml:space="preserve"> using the Comments assessment form</w:t>
      </w:r>
      <w:r w:rsidRPr="00B26EB7">
        <w:t xml:space="preserve">. Then </w:t>
      </w:r>
      <w:r>
        <w:t xml:space="preserve">the teacher edits the </w:t>
      </w:r>
      <w:r w:rsidR="00B001FE">
        <w:t>Workshop</w:t>
      </w:r>
      <w:r w:rsidRPr="00B26EB7">
        <w:t xml:space="preserve"> </w:t>
      </w:r>
      <w:r>
        <w:t>activity, changes the grading strategy to</w:t>
      </w:r>
      <w:r w:rsidRPr="00B26EB7">
        <w:t xml:space="preserve"> one using </w:t>
      </w:r>
      <w:r>
        <w:t>actual grades, and</w:t>
      </w:r>
      <w:r w:rsidRPr="00B26EB7">
        <w:t xml:space="preserve"> </w:t>
      </w:r>
      <w:r>
        <w:t>moves it</w:t>
      </w:r>
      <w:r w:rsidRPr="00B26EB7">
        <w:t xml:space="preserve"> back to the submission phase</w:t>
      </w:r>
      <w:r>
        <w:t>. This allows</w:t>
      </w:r>
      <w:r w:rsidRPr="00B26EB7">
        <w:t xml:space="preserve"> </w:t>
      </w:r>
      <w:r>
        <w:t>students to make improvements</w:t>
      </w:r>
      <w:r w:rsidRPr="00B26EB7">
        <w:t xml:space="preserve"> according </w:t>
      </w:r>
      <w:r>
        <w:t>to reviewer</w:t>
      </w:r>
      <w:r w:rsidRPr="00B26EB7">
        <w:t xml:space="preserve"> comments</w:t>
      </w:r>
      <w:r>
        <w:t xml:space="preserve"> and resubmit for a new assessment that includes a grade</w:t>
      </w:r>
      <w:r w:rsidRPr="00B26EB7">
        <w:t xml:space="preserve">. </w:t>
      </w:r>
    </w:p>
    <w:p w:rsidR="009D5AB5" w:rsidRPr="009D5AB5" w:rsidRDefault="009D5AB5" w:rsidP="009D5AB5">
      <w:r>
        <w:br w:type="page"/>
      </w:r>
    </w:p>
    <w:p w:rsidR="000B1841" w:rsidRPr="0051753B" w:rsidRDefault="000B1841" w:rsidP="000B1841">
      <w:pPr>
        <w:pStyle w:val="ListParagraph"/>
        <w:numPr>
          <w:ilvl w:val="0"/>
          <w:numId w:val="16"/>
        </w:numPr>
        <w:rPr>
          <w:b/>
          <w:bCs/>
          <w:caps/>
          <w:spacing w:val="15"/>
          <w:szCs w:val="22"/>
        </w:rPr>
      </w:pPr>
      <w:r w:rsidRPr="006E0EF4">
        <w:rPr>
          <w:b/>
        </w:rPr>
        <w:t>Number of errors</w:t>
      </w:r>
      <w:r>
        <w:t>—Edit the form displayed as follows:</w:t>
      </w:r>
    </w:p>
    <w:p w:rsidR="000B1841" w:rsidRPr="0059733D" w:rsidRDefault="00B001FE" w:rsidP="000B1841">
      <w:pPr>
        <w:pStyle w:val="ListParagraph"/>
        <w:numPr>
          <w:ilvl w:val="1"/>
          <w:numId w:val="16"/>
        </w:numPr>
        <w:ind w:left="1080"/>
        <w:rPr>
          <w:b/>
          <w:bCs/>
          <w:caps/>
          <w:spacing w:val="15"/>
          <w:szCs w:val="22"/>
        </w:rPr>
      </w:pPr>
      <w:r>
        <w:t>S</w:t>
      </w:r>
      <w:r w:rsidR="000B1841">
        <w:t xml:space="preserve">pecify criteria for evaluation in the form of statements or assertions. </w:t>
      </w:r>
    </w:p>
    <w:p w:rsidR="000B1841" w:rsidRPr="0059733D" w:rsidRDefault="000B1841" w:rsidP="000B1841">
      <w:pPr>
        <w:pStyle w:val="ListParagraph"/>
        <w:numPr>
          <w:ilvl w:val="1"/>
          <w:numId w:val="28"/>
        </w:numPr>
        <w:ind w:left="1080"/>
        <w:rPr>
          <w:b/>
          <w:bCs/>
          <w:caps/>
          <w:spacing w:val="15"/>
          <w:szCs w:val="22"/>
        </w:rPr>
      </w:pPr>
      <w:r>
        <w:t>For each assertion, specify the correct/incorrect response in the form of a word</w:t>
      </w:r>
      <w:r w:rsidRPr="0059733D">
        <w:t xml:space="preserve"> </w:t>
      </w:r>
      <w:r>
        <w:t>such as pass/fail or present/not present. Students evaluate submissions for each assertion and select the error response.</w:t>
      </w:r>
    </w:p>
    <w:p w:rsidR="000B1841" w:rsidRPr="0059733D" w:rsidRDefault="000B1841" w:rsidP="000B1841">
      <w:pPr>
        <w:pStyle w:val="ListParagraph"/>
        <w:numPr>
          <w:ilvl w:val="1"/>
          <w:numId w:val="28"/>
        </w:numPr>
        <w:ind w:left="1080"/>
        <w:rPr>
          <w:b/>
          <w:bCs/>
          <w:caps/>
          <w:spacing w:val="15"/>
          <w:szCs w:val="22"/>
        </w:rPr>
      </w:pPr>
      <w:r>
        <w:t>Weight the value of each assertion according to its importance to the final grade.</w:t>
      </w:r>
    </w:p>
    <w:p w:rsidR="000B1841" w:rsidRPr="0059733D" w:rsidRDefault="000B1841" w:rsidP="000B1841">
      <w:pPr>
        <w:pStyle w:val="ListParagraph"/>
        <w:numPr>
          <w:ilvl w:val="1"/>
          <w:numId w:val="28"/>
        </w:numPr>
        <w:ind w:left="1080"/>
        <w:rPr>
          <w:b/>
          <w:bCs/>
          <w:caps/>
          <w:spacing w:val="15"/>
          <w:szCs w:val="22"/>
        </w:rPr>
      </w:pPr>
      <w:r>
        <w:t>Under Grade Mapping Table, you can equate</w:t>
      </w:r>
      <w:r w:rsidRPr="0059733D">
        <w:t xml:space="preserve"> the number of failed assertions to a percent grade for the given submission. Zero failed assertion is always mapped to 100% grade.</w:t>
      </w:r>
      <w:r>
        <w:t xml:space="preserve"> </w:t>
      </w:r>
    </w:p>
    <w:p w:rsidR="000B1841" w:rsidRPr="00507DCA" w:rsidRDefault="000B1841" w:rsidP="000B1841">
      <w:pPr>
        <w:pStyle w:val="ListParagraph"/>
        <w:numPr>
          <w:ilvl w:val="1"/>
          <w:numId w:val="28"/>
        </w:numPr>
        <w:ind w:left="1080"/>
        <w:rPr>
          <w:b/>
          <w:bCs/>
          <w:caps/>
          <w:spacing w:val="15"/>
          <w:szCs w:val="22"/>
        </w:rPr>
      </w:pPr>
      <w:r>
        <w:t>This form of assessment is straightforward and suitable even for students who have not participated in assessing their peers before.</w:t>
      </w:r>
    </w:p>
    <w:p w:rsidR="000B1841" w:rsidRPr="00507DCA" w:rsidRDefault="000B1841" w:rsidP="000B1841">
      <w:pPr>
        <w:pStyle w:val="ListParagraph"/>
        <w:ind w:left="1440"/>
        <w:rPr>
          <w:b/>
          <w:bCs/>
          <w:caps/>
          <w:spacing w:val="15"/>
          <w:szCs w:val="22"/>
        </w:rPr>
      </w:pPr>
    </w:p>
    <w:p w:rsidR="000B1841" w:rsidRPr="0051753B" w:rsidRDefault="000B1841" w:rsidP="000B1841">
      <w:pPr>
        <w:pStyle w:val="ListParagraph"/>
        <w:numPr>
          <w:ilvl w:val="0"/>
          <w:numId w:val="16"/>
        </w:numPr>
        <w:rPr>
          <w:b/>
          <w:bCs/>
          <w:caps/>
          <w:spacing w:val="15"/>
          <w:szCs w:val="22"/>
        </w:rPr>
      </w:pPr>
      <w:r w:rsidRPr="00E4515B">
        <w:t xml:space="preserve"> </w:t>
      </w:r>
      <w:r w:rsidRPr="00CB6D27">
        <w:rPr>
          <w:b/>
        </w:rPr>
        <w:t>Rubrics</w:t>
      </w:r>
      <w:r>
        <w:t>—Edit the form displayed as follows:</w:t>
      </w:r>
    </w:p>
    <w:p w:rsidR="000B1841" w:rsidRPr="00CB6D27" w:rsidRDefault="000B1841" w:rsidP="000B1841">
      <w:pPr>
        <w:pStyle w:val="ListParagraph"/>
        <w:numPr>
          <w:ilvl w:val="1"/>
          <w:numId w:val="27"/>
        </w:numPr>
        <w:ind w:left="1080"/>
      </w:pPr>
      <w:r>
        <w:t>You will specify criteria for evaluation in the form of a description or statement.</w:t>
      </w:r>
    </w:p>
    <w:p w:rsidR="000B1841" w:rsidRPr="005D7077" w:rsidRDefault="000B1841" w:rsidP="000B1841">
      <w:pPr>
        <w:pStyle w:val="ListParagraph"/>
        <w:numPr>
          <w:ilvl w:val="1"/>
          <w:numId w:val="27"/>
        </w:numPr>
        <w:ind w:left="1080"/>
        <w:rPr>
          <w:b/>
          <w:bCs/>
          <w:caps/>
          <w:spacing w:val="15"/>
          <w:szCs w:val="22"/>
        </w:rPr>
      </w:pPr>
      <w:r>
        <w:t>For each criterion, you will describe up to 5 levels of proficiency and give these levels each an associated point value.</w:t>
      </w:r>
    </w:p>
    <w:p w:rsidR="000B1841" w:rsidRPr="005D7077" w:rsidRDefault="000B1841" w:rsidP="000B1841">
      <w:pPr>
        <w:pStyle w:val="ListParagraph"/>
        <w:numPr>
          <w:ilvl w:val="1"/>
          <w:numId w:val="27"/>
        </w:numPr>
        <w:ind w:left="1080"/>
        <w:rPr>
          <w:b/>
          <w:bCs/>
          <w:caps/>
          <w:spacing w:val="15"/>
          <w:szCs w:val="22"/>
        </w:rPr>
      </w:pPr>
      <w:r>
        <w:t>Select the display format for the Rubric.</w:t>
      </w:r>
    </w:p>
    <w:p w:rsidR="000B1841" w:rsidRPr="00B001FE" w:rsidRDefault="000B1841" w:rsidP="000B1841">
      <w:pPr>
        <w:pStyle w:val="ListParagraph"/>
        <w:numPr>
          <w:ilvl w:val="1"/>
          <w:numId w:val="27"/>
        </w:numPr>
        <w:ind w:left="1080"/>
        <w:rPr>
          <w:b/>
          <w:bCs/>
          <w:caps/>
          <w:spacing w:val="15"/>
          <w:szCs w:val="22"/>
        </w:rPr>
      </w:pPr>
      <w:r>
        <w:t>The student selects a radio button for each criterion according to the described level that most closely matches the submission under evaluation.</w:t>
      </w:r>
    </w:p>
    <w:p w:rsidR="00B001FE" w:rsidRDefault="00B001FE" w:rsidP="00B001FE">
      <w:pPr>
        <w:pStyle w:val="ListParagraph"/>
        <w:ind w:left="1080"/>
      </w:pPr>
    </w:p>
    <w:p w:rsidR="00B001FE" w:rsidRPr="000B1841" w:rsidRDefault="00B001FE" w:rsidP="00B001FE">
      <w:pPr>
        <w:pStyle w:val="ListParagraph"/>
        <w:ind w:left="1080"/>
        <w:rPr>
          <w:b/>
          <w:bCs/>
          <w:caps/>
          <w:spacing w:val="15"/>
          <w:szCs w:val="22"/>
        </w:rPr>
      </w:pPr>
    </w:p>
    <w:p w:rsidR="000B1841" w:rsidRPr="00353F72" w:rsidRDefault="000B1841" w:rsidP="000B1841">
      <w:pPr>
        <w:pStyle w:val="Heading1"/>
      </w:pPr>
      <w:bookmarkStart w:id="6" w:name="_Allocating_Submissions"/>
      <w:bookmarkStart w:id="7" w:name="allocating_submissions"/>
      <w:bookmarkEnd w:id="6"/>
      <w:r>
        <w:t>Allocating Submissions</w:t>
      </w:r>
    </w:p>
    <w:bookmarkEnd w:id="7"/>
    <w:p w:rsidR="00B001FE" w:rsidRDefault="00B001FE" w:rsidP="000B1841"/>
    <w:p w:rsidR="000B1841" w:rsidRDefault="000B1841" w:rsidP="000B1841">
      <w:r>
        <w:t xml:space="preserve">Allocating submissions is the phase where the teacher assigns one or more submissions to each student for evaluation. </w:t>
      </w:r>
      <w:r w:rsidR="00B001FE">
        <w:t>Moodle</w:t>
      </w:r>
      <w:r>
        <w:t xml:space="preserve"> offers choices in how this is done:</w:t>
      </w:r>
    </w:p>
    <w:p w:rsidR="000B1841" w:rsidRDefault="000B1841" w:rsidP="009D5AB5">
      <w:pPr>
        <w:pStyle w:val="ListParagraph"/>
        <w:numPr>
          <w:ilvl w:val="0"/>
          <w:numId w:val="17"/>
        </w:numPr>
      </w:pPr>
      <w:r w:rsidRPr="00C01FBB">
        <w:rPr>
          <w:b/>
        </w:rPr>
        <w:t>Manual allocation</w:t>
      </w:r>
      <w:r>
        <w:t>—</w:t>
      </w:r>
      <w:r w:rsidR="00B001FE">
        <w:t>Moodle</w:t>
      </w:r>
      <w:r>
        <w:t xml:space="preserve"> provides a table that allows the teacher</w:t>
      </w:r>
      <w:r w:rsidRPr="00306593">
        <w:t xml:space="preserve"> </w:t>
      </w:r>
      <w:r>
        <w:t>to assign one submission to each student</w:t>
      </w:r>
      <w:r w:rsidRPr="00306593">
        <w:t>. A student can review work even if they have not submitted anything themselves</w:t>
      </w:r>
      <w:r>
        <w:t>.</w:t>
      </w:r>
    </w:p>
    <w:p w:rsidR="009D5AB5" w:rsidRDefault="009D5AB5" w:rsidP="009D5AB5">
      <w:pPr>
        <w:pStyle w:val="ListParagraph"/>
      </w:pPr>
    </w:p>
    <w:p w:rsidR="000B1841" w:rsidRDefault="000B1841" w:rsidP="000B1841">
      <w:pPr>
        <w:pStyle w:val="ListParagraph"/>
        <w:numPr>
          <w:ilvl w:val="0"/>
          <w:numId w:val="17"/>
        </w:numPr>
      </w:pPr>
      <w:r w:rsidRPr="00C01FBB">
        <w:rPr>
          <w:b/>
        </w:rPr>
        <w:t>Random allocation</w:t>
      </w:r>
      <w:r>
        <w:t xml:space="preserve">—The teacher is given 5 settings that determine how </w:t>
      </w:r>
      <w:r w:rsidR="00B001FE">
        <w:t>Moodle</w:t>
      </w:r>
      <w:r>
        <w:t xml:space="preserve"> will randomly allocate submissions to students for assessment.</w:t>
      </w:r>
    </w:p>
    <w:p w:rsidR="009D5AB5" w:rsidRDefault="000B1841" w:rsidP="000B1841">
      <w:pPr>
        <w:pStyle w:val="ListParagraph"/>
        <w:numPr>
          <w:ilvl w:val="1"/>
          <w:numId w:val="29"/>
        </w:numPr>
        <w:ind w:left="1080"/>
      </w:pPr>
      <w:r w:rsidRPr="00672A21">
        <w:rPr>
          <w:b/>
        </w:rPr>
        <w:t>Number of reviews</w:t>
      </w:r>
      <w:r>
        <w:t>—The teacher may choose to either set the number of reviews each submission must have, or the number of reviews each student has to carry out. This allows a single submission to receive reviews from more than one student, and each student to review multiple submissions.</w:t>
      </w:r>
    </w:p>
    <w:p w:rsidR="000B1841" w:rsidRDefault="009D5AB5" w:rsidP="009D5AB5">
      <w:r>
        <w:br w:type="page"/>
      </w:r>
    </w:p>
    <w:p w:rsidR="000B1841" w:rsidRDefault="000B1841" w:rsidP="000B1841">
      <w:pPr>
        <w:pStyle w:val="ListParagraph"/>
        <w:numPr>
          <w:ilvl w:val="1"/>
          <w:numId w:val="29"/>
        </w:numPr>
        <w:ind w:left="1080"/>
      </w:pPr>
      <w:r w:rsidRPr="00290B7C">
        <w:rPr>
          <w:b/>
        </w:rPr>
        <w:t>Prevent Reviews</w:t>
      </w:r>
      <w:r w:rsidR="00B001FE">
        <w:t>—Check this box to force Moodle</w:t>
      </w:r>
      <w:r>
        <w:t xml:space="preserve"> to allocate submissions for review only to students outside of their working group. Although each student must make a unique submission for the </w:t>
      </w:r>
      <w:r w:rsidR="00B001FE">
        <w:t>Workshop</w:t>
      </w:r>
      <w:r>
        <w:t xml:space="preserve"> activity, if they have been working in teams to produce their submissions, you would check this box so that students would not be evaluating work from another member of their own team.</w:t>
      </w:r>
    </w:p>
    <w:p w:rsidR="000B1841" w:rsidRDefault="000B1841" w:rsidP="000B1841">
      <w:pPr>
        <w:pStyle w:val="ListParagraph"/>
        <w:numPr>
          <w:ilvl w:val="1"/>
          <w:numId w:val="29"/>
        </w:numPr>
        <w:ind w:left="1080"/>
      </w:pPr>
      <w:r w:rsidRPr="00290B7C">
        <w:rPr>
          <w:b/>
        </w:rPr>
        <w:t>Remove current allocations</w:t>
      </w:r>
      <w:r>
        <w:t>—Checking this box means that any manual allocations that have been set in the Manual Allocation menu will be removed.</w:t>
      </w:r>
    </w:p>
    <w:p w:rsidR="000B1841" w:rsidRDefault="000B1841" w:rsidP="000B1841">
      <w:pPr>
        <w:pStyle w:val="ListParagraph"/>
        <w:numPr>
          <w:ilvl w:val="1"/>
          <w:numId w:val="29"/>
        </w:numPr>
        <w:ind w:left="1080"/>
      </w:pPr>
      <w:r w:rsidRPr="00672A21">
        <w:rPr>
          <w:b/>
        </w:rPr>
        <w:t>Can access with no submission</w:t>
      </w:r>
      <w:r>
        <w:t>—Having this box checked allows students to assess other students’ work without having already submitted their own work.</w:t>
      </w:r>
    </w:p>
    <w:p w:rsidR="000B1841" w:rsidRDefault="000B1841" w:rsidP="000B1841">
      <w:pPr>
        <w:pStyle w:val="ListParagraph"/>
        <w:numPr>
          <w:ilvl w:val="1"/>
          <w:numId w:val="29"/>
        </w:numPr>
        <w:ind w:left="1080"/>
      </w:pPr>
      <w:r w:rsidRPr="00672A21">
        <w:rPr>
          <w:b/>
        </w:rPr>
        <w:t>Add self assessments</w:t>
      </w:r>
      <w:r>
        <w:t xml:space="preserve">—This option requires students to assess their own work in addition to another student’s. </w:t>
      </w:r>
    </w:p>
    <w:p w:rsidR="000B1841" w:rsidRDefault="000B1841" w:rsidP="000B1841">
      <w:pPr>
        <w:pStyle w:val="ListParagraph"/>
        <w:ind w:left="1440"/>
      </w:pPr>
    </w:p>
    <w:p w:rsidR="002619F9" w:rsidRDefault="000B1841" w:rsidP="005F3851">
      <w:pPr>
        <w:pStyle w:val="ListParagraph"/>
        <w:numPr>
          <w:ilvl w:val="0"/>
          <w:numId w:val="17"/>
        </w:numPr>
      </w:pPr>
      <w:r w:rsidRPr="00CC608E">
        <w:rPr>
          <w:b/>
        </w:rPr>
        <w:t>Scheduled allocation</w:t>
      </w:r>
      <w:r>
        <w:t xml:space="preserve">—This is a scheduled version of the Random Allocation method. The same parameters need to be set up as for Random allocation. If enabled, the scheduled allocation method will automatically allocate submissions for the assessment at the end of the submission phase. The end of the phase can be defined in the </w:t>
      </w:r>
      <w:r w:rsidR="00B001FE">
        <w:t>Workshop</w:t>
      </w:r>
      <w:r>
        <w:t xml:space="preserve"> setting “Submissions deadline.” Note that the scheduled allocation is not executed if you manually switch the </w:t>
      </w:r>
      <w:r w:rsidR="00B001FE">
        <w:t>Workshop</w:t>
      </w:r>
      <w:r>
        <w:t xml:space="preserve"> into the assessment phase before the submissions deadline. You have to allocate submissions yourself in that case. The scheduled allocation method is particularly useful when used together with the automatic phase switching feature.</w:t>
      </w:r>
    </w:p>
    <w:p w:rsidR="005F3851" w:rsidRDefault="005F3851">
      <w:r>
        <w:br w:type="page"/>
      </w:r>
    </w:p>
    <w:p w:rsidR="002147FC" w:rsidRDefault="00B204F3">
      <w:r>
        <w:t xml:space="preserve">You should still see the </w:t>
      </w:r>
      <w:r w:rsidR="00B001FE">
        <w:t>Workshop</w:t>
      </w:r>
      <w:r>
        <w:t xml:space="preserve"> Planner with the Setup column highlighted. Your next step will be to create the rubric that st</w:t>
      </w:r>
      <w:r w:rsidR="005F3851">
        <w:t>udents will use for evaluation.</w:t>
      </w:r>
    </w:p>
    <w:tbl>
      <w:tblPr>
        <w:tblStyle w:val="TableGrid"/>
        <w:tblW w:w="0" w:type="auto"/>
        <w:tblBorders>
          <w:top w:val="none" w:sz="0" w:space="0" w:color="auto"/>
          <w:left w:val="none" w:sz="0" w:space="0" w:color="auto"/>
          <w:bottom w:val="none" w:sz="0" w:space="0" w:color="auto"/>
          <w:right w:val="none" w:sz="0" w:space="0" w:color="auto"/>
          <w:insideH w:val="single" w:sz="18" w:space="0" w:color="C00000"/>
          <w:insideV w:val="none" w:sz="0" w:space="0" w:color="auto"/>
        </w:tblBorders>
        <w:tblLook w:val="04A0" w:firstRow="1" w:lastRow="0" w:firstColumn="1" w:lastColumn="0" w:noHBand="0" w:noVBand="1"/>
      </w:tblPr>
      <w:tblGrid>
        <w:gridCol w:w="625"/>
        <w:gridCol w:w="4168"/>
        <w:gridCol w:w="4567"/>
      </w:tblGrid>
      <w:tr w:rsidR="00B204F3" w:rsidTr="0064126E">
        <w:trPr>
          <w:cantSplit/>
          <w:tblHeader/>
        </w:trPr>
        <w:tc>
          <w:tcPr>
            <w:tcW w:w="648" w:type="dxa"/>
            <w:tcBorders>
              <w:bottom w:val="single" w:sz="18" w:space="0" w:color="C00000"/>
            </w:tcBorders>
          </w:tcPr>
          <w:p w:rsidR="00B204F3" w:rsidRPr="00B204F3" w:rsidRDefault="00B204F3" w:rsidP="00197420">
            <w:pPr>
              <w:spacing w:before="0" w:after="60"/>
              <w:ind w:right="-76"/>
              <w:rPr>
                <w:b/>
              </w:rPr>
            </w:pPr>
            <w:r w:rsidRPr="00B204F3">
              <w:rPr>
                <w:b/>
              </w:rPr>
              <w:t>Ste</w:t>
            </w:r>
            <w:r w:rsidR="00A80D8C">
              <w:rPr>
                <w:b/>
              </w:rPr>
              <w:t>p</w:t>
            </w:r>
          </w:p>
        </w:tc>
        <w:tc>
          <w:tcPr>
            <w:tcW w:w="4176" w:type="dxa"/>
            <w:tcBorders>
              <w:bottom w:val="single" w:sz="18" w:space="0" w:color="C00000"/>
            </w:tcBorders>
          </w:tcPr>
          <w:p w:rsidR="00B204F3" w:rsidRPr="00B204F3" w:rsidRDefault="00B204F3" w:rsidP="00197420">
            <w:pPr>
              <w:spacing w:before="0" w:after="60"/>
              <w:rPr>
                <w:b/>
              </w:rPr>
            </w:pPr>
            <w:r w:rsidRPr="00B204F3">
              <w:rPr>
                <w:b/>
              </w:rPr>
              <w:t>Action</w:t>
            </w:r>
          </w:p>
        </w:tc>
        <w:tc>
          <w:tcPr>
            <w:tcW w:w="4644" w:type="dxa"/>
            <w:tcBorders>
              <w:bottom w:val="single" w:sz="18" w:space="0" w:color="C00000"/>
            </w:tcBorders>
          </w:tcPr>
          <w:p w:rsidR="00B204F3" w:rsidRPr="00B204F3" w:rsidRDefault="00B204F3" w:rsidP="00197420">
            <w:pPr>
              <w:spacing w:before="0" w:after="60"/>
              <w:rPr>
                <w:b/>
              </w:rPr>
            </w:pPr>
            <w:r w:rsidRPr="00B204F3">
              <w:rPr>
                <w:b/>
              </w:rPr>
              <w:t>Notes</w:t>
            </w:r>
          </w:p>
        </w:tc>
      </w:tr>
      <w:tr w:rsidR="00B204F3" w:rsidTr="0064126E">
        <w:trPr>
          <w:cantSplit/>
        </w:trPr>
        <w:tc>
          <w:tcPr>
            <w:tcW w:w="648" w:type="dxa"/>
            <w:tcBorders>
              <w:top w:val="single" w:sz="18" w:space="0" w:color="C00000"/>
              <w:bottom w:val="nil"/>
            </w:tcBorders>
          </w:tcPr>
          <w:p w:rsidR="00B204F3" w:rsidRDefault="00B204F3" w:rsidP="00197420">
            <w:pPr>
              <w:pStyle w:val="ListParagraph"/>
              <w:numPr>
                <w:ilvl w:val="0"/>
                <w:numId w:val="6"/>
              </w:numPr>
              <w:spacing w:before="120" w:after="120"/>
              <w:ind w:left="180" w:hanging="180"/>
            </w:pPr>
          </w:p>
        </w:tc>
        <w:tc>
          <w:tcPr>
            <w:tcW w:w="4176" w:type="dxa"/>
            <w:tcBorders>
              <w:top w:val="single" w:sz="18" w:space="0" w:color="C00000"/>
              <w:bottom w:val="nil"/>
            </w:tcBorders>
          </w:tcPr>
          <w:p w:rsidR="00B204F3" w:rsidRPr="00A16D78" w:rsidRDefault="00B204F3" w:rsidP="00197420">
            <w:pPr>
              <w:spacing w:before="120" w:after="120"/>
            </w:pPr>
            <w:r>
              <w:t xml:space="preserve">In the Setup column of the </w:t>
            </w:r>
            <w:r w:rsidR="00B001FE">
              <w:t>Workshop</w:t>
            </w:r>
            <w:r w:rsidR="00491A84">
              <w:t xml:space="preserve"> Planner, click the task </w:t>
            </w:r>
            <w:r w:rsidR="00491A84" w:rsidRPr="00491A84">
              <w:rPr>
                <w:b/>
              </w:rPr>
              <w:t>Edit assessment form</w:t>
            </w:r>
            <w:r w:rsidR="00491A84">
              <w:t>.</w:t>
            </w:r>
          </w:p>
        </w:tc>
        <w:tc>
          <w:tcPr>
            <w:tcW w:w="4644" w:type="dxa"/>
            <w:tcBorders>
              <w:top w:val="single" w:sz="18" w:space="0" w:color="C00000"/>
              <w:bottom w:val="nil"/>
            </w:tcBorders>
          </w:tcPr>
          <w:p w:rsidR="00A80D8C" w:rsidRDefault="00B001FE" w:rsidP="00197420">
            <w:pPr>
              <w:spacing w:before="120" w:after="120"/>
              <w:ind w:left="36"/>
            </w:pPr>
            <w:r>
              <w:t>Moodle</w:t>
            </w:r>
            <w:r w:rsidR="00B204F3">
              <w:t xml:space="preserve"> will display the page for you to create a rubric.</w:t>
            </w:r>
            <w:r w:rsidR="00A80D8C">
              <w:t xml:space="preserve"> Enter the following information: </w:t>
            </w:r>
          </w:p>
          <w:p w:rsidR="00A80D8C" w:rsidRDefault="00A80D8C" w:rsidP="00197420">
            <w:pPr>
              <w:pStyle w:val="ListParagraph"/>
              <w:numPr>
                <w:ilvl w:val="0"/>
                <w:numId w:val="16"/>
              </w:numPr>
              <w:spacing w:before="120" w:after="120"/>
              <w:ind w:left="396"/>
            </w:pPr>
            <w:r>
              <w:t>Enter the description for Criterion 1 as “Focus or thesis statement.”</w:t>
            </w:r>
          </w:p>
          <w:p w:rsidR="00A80D8C" w:rsidRDefault="00A80D8C" w:rsidP="00197420">
            <w:pPr>
              <w:pStyle w:val="ListParagraph"/>
              <w:numPr>
                <w:ilvl w:val="0"/>
                <w:numId w:val="30"/>
              </w:numPr>
              <w:spacing w:before="120" w:after="120"/>
              <w:ind w:left="396"/>
            </w:pPr>
            <w:r>
              <w:t>Keep the default “level grade” for each of the four levels you will define.</w:t>
            </w:r>
          </w:p>
          <w:p w:rsidR="00A80D8C" w:rsidRDefault="00A80D8C" w:rsidP="00197420">
            <w:pPr>
              <w:pStyle w:val="ListParagraph"/>
              <w:numPr>
                <w:ilvl w:val="0"/>
                <w:numId w:val="30"/>
              </w:numPr>
              <w:spacing w:before="120" w:after="120"/>
              <w:ind w:left="396"/>
            </w:pPr>
            <w:r>
              <w:t>For Level 0, enter the description, “</w:t>
            </w:r>
            <w:r w:rsidRPr="00C9308B">
              <w:t>The thesis statement does not name the topic AND does not preview what will be discussed.</w:t>
            </w:r>
            <w:r>
              <w:t>”</w:t>
            </w:r>
          </w:p>
          <w:p w:rsidR="00A80D8C" w:rsidRDefault="00A80D8C" w:rsidP="00197420">
            <w:pPr>
              <w:pStyle w:val="ListParagraph"/>
              <w:numPr>
                <w:ilvl w:val="0"/>
                <w:numId w:val="30"/>
              </w:numPr>
              <w:spacing w:before="120" w:after="120"/>
              <w:ind w:left="396"/>
            </w:pPr>
            <w:r>
              <w:t>For Level 1, enter the description, “</w:t>
            </w:r>
            <w:r w:rsidRPr="00C9308B">
              <w:t>The thesis statement outlines some or all of the main points to be discussed but does not name the topic.</w:t>
            </w:r>
            <w:r>
              <w:t>”</w:t>
            </w:r>
          </w:p>
          <w:p w:rsidR="00A80D8C" w:rsidRDefault="00A80D8C" w:rsidP="00197420">
            <w:pPr>
              <w:pStyle w:val="ListParagraph"/>
              <w:numPr>
                <w:ilvl w:val="0"/>
                <w:numId w:val="30"/>
              </w:numPr>
              <w:spacing w:before="120" w:after="120"/>
              <w:ind w:left="396"/>
            </w:pPr>
            <w:r>
              <w:t>For Level 2, enter the description, “</w:t>
            </w:r>
            <w:r w:rsidRPr="00C9308B">
              <w:t>The thesis statement names the topic of the essay.</w:t>
            </w:r>
            <w:r>
              <w:t>”</w:t>
            </w:r>
          </w:p>
          <w:p w:rsidR="00A80D8C" w:rsidRDefault="00A80D8C" w:rsidP="00197420">
            <w:pPr>
              <w:pStyle w:val="ListParagraph"/>
              <w:numPr>
                <w:ilvl w:val="0"/>
                <w:numId w:val="30"/>
              </w:numPr>
              <w:spacing w:before="120" w:after="120"/>
              <w:ind w:left="396"/>
            </w:pPr>
            <w:r>
              <w:t>For Level 3, enter the description, “</w:t>
            </w:r>
            <w:r w:rsidRPr="00C9308B">
              <w:t>The thesis statement names the topic of the essay and outlines the main points to be discussed.</w:t>
            </w:r>
            <w:r>
              <w:t>”</w:t>
            </w:r>
          </w:p>
          <w:p w:rsidR="00B204F3" w:rsidRDefault="00A80D8C" w:rsidP="00197420">
            <w:pPr>
              <w:pStyle w:val="ListParagraph"/>
              <w:numPr>
                <w:ilvl w:val="0"/>
                <w:numId w:val="30"/>
              </w:numPr>
              <w:spacing w:before="120" w:after="120"/>
              <w:ind w:left="396"/>
            </w:pPr>
            <w:r>
              <w:t xml:space="preserve">Note that you could choose to use only two or three levels for evaluating a criterion. Leave any levels that you do not want to use blank, and </w:t>
            </w:r>
            <w:r w:rsidR="00B001FE">
              <w:t>Moodle</w:t>
            </w:r>
            <w:r>
              <w:t xml:space="preserve"> will not put them in the rubric.</w:t>
            </w:r>
          </w:p>
        </w:tc>
      </w:tr>
      <w:tr w:rsidR="00A80D8C" w:rsidTr="0064126E">
        <w:trPr>
          <w:cantSplit/>
        </w:trPr>
        <w:tc>
          <w:tcPr>
            <w:tcW w:w="648" w:type="dxa"/>
            <w:tcBorders>
              <w:top w:val="nil"/>
              <w:bottom w:val="single" w:sz="18" w:space="0" w:color="C00000"/>
            </w:tcBorders>
          </w:tcPr>
          <w:p w:rsidR="00A80D8C" w:rsidRDefault="00A80D8C" w:rsidP="00B204F3">
            <w:pPr>
              <w:pStyle w:val="ListParagraph"/>
              <w:numPr>
                <w:ilvl w:val="0"/>
                <w:numId w:val="6"/>
              </w:numPr>
              <w:spacing w:before="120" w:after="120"/>
              <w:ind w:left="180" w:hanging="180"/>
            </w:pPr>
          </w:p>
        </w:tc>
        <w:tc>
          <w:tcPr>
            <w:tcW w:w="8820" w:type="dxa"/>
            <w:gridSpan w:val="2"/>
            <w:tcBorders>
              <w:top w:val="single" w:sz="18" w:space="0" w:color="C00000"/>
              <w:bottom w:val="single" w:sz="18" w:space="0" w:color="C00000"/>
            </w:tcBorders>
          </w:tcPr>
          <w:p w:rsidR="00197420" w:rsidRDefault="00A80D8C" w:rsidP="00197420">
            <w:pPr>
              <w:spacing w:before="120" w:after="200"/>
            </w:pPr>
            <w:r>
              <w:t>Complete the rubric for four more criteria using the following entries, and maintaining the default level grades.</w:t>
            </w:r>
          </w:p>
          <w:tbl>
            <w:tblPr>
              <w:tblW w:w="8446" w:type="dxa"/>
              <w:tblInd w:w="78" w:type="dxa"/>
              <w:tblLook w:val="0000" w:firstRow="0" w:lastRow="0" w:firstColumn="0" w:lastColumn="0" w:noHBand="0" w:noVBand="0"/>
            </w:tblPr>
            <w:tblGrid>
              <w:gridCol w:w="1172"/>
              <w:gridCol w:w="1818"/>
              <w:gridCol w:w="1819"/>
              <w:gridCol w:w="1818"/>
              <w:gridCol w:w="1819"/>
            </w:tblGrid>
            <w:tr w:rsidR="00197420" w:rsidRPr="00721B5A" w:rsidTr="00197420">
              <w:trPr>
                <w:trHeight w:val="372"/>
              </w:trPr>
              <w:tc>
                <w:tcPr>
                  <w:tcW w:w="1172" w:type="dxa"/>
                  <w:tcBorders>
                    <w:top w:val="single" w:sz="6" w:space="0" w:color="000000"/>
                    <w:left w:val="single" w:sz="6" w:space="0" w:color="000000"/>
                    <w:bottom w:val="single" w:sz="6" w:space="0" w:color="000000"/>
                    <w:right w:val="single" w:sz="6" w:space="0" w:color="000000"/>
                  </w:tcBorders>
                </w:tcPr>
                <w:p w:rsidR="00197420" w:rsidRPr="00A80D8C" w:rsidRDefault="00197420" w:rsidP="00197420">
                  <w:pPr>
                    <w:autoSpaceDE w:val="0"/>
                    <w:autoSpaceDN w:val="0"/>
                    <w:adjustRightInd w:val="0"/>
                    <w:spacing w:before="60" w:after="60" w:line="240" w:lineRule="auto"/>
                    <w:rPr>
                      <w:rFonts w:ascii="Calibri" w:hAnsi="Calibri" w:cs="Calibri"/>
                      <w:b/>
                      <w:color w:val="000000"/>
                      <w:sz w:val="20"/>
                      <w:lang w:bidi="ar-SA"/>
                    </w:rPr>
                  </w:pPr>
                  <w:r w:rsidRPr="00A80D8C">
                    <w:rPr>
                      <w:rFonts w:ascii="Calibri" w:hAnsi="Calibri" w:cs="Calibri"/>
                      <w:b/>
                      <w:color w:val="000000"/>
                      <w:sz w:val="20"/>
                      <w:lang w:bidi="ar-SA"/>
                    </w:rPr>
                    <w:t>Criterion</w:t>
                  </w:r>
                </w:p>
              </w:tc>
              <w:tc>
                <w:tcPr>
                  <w:tcW w:w="1818" w:type="dxa"/>
                  <w:tcBorders>
                    <w:top w:val="single" w:sz="6" w:space="0" w:color="000000"/>
                    <w:left w:val="single" w:sz="6" w:space="0" w:color="000000"/>
                    <w:bottom w:val="single" w:sz="6" w:space="0" w:color="000000"/>
                    <w:right w:val="single" w:sz="6" w:space="0" w:color="000000"/>
                  </w:tcBorders>
                </w:tcPr>
                <w:p w:rsidR="00197420" w:rsidRPr="00A80D8C" w:rsidRDefault="00197420" w:rsidP="00197420">
                  <w:pPr>
                    <w:autoSpaceDE w:val="0"/>
                    <w:autoSpaceDN w:val="0"/>
                    <w:adjustRightInd w:val="0"/>
                    <w:spacing w:before="60" w:after="60" w:line="240" w:lineRule="auto"/>
                    <w:rPr>
                      <w:rFonts w:ascii="Calibri" w:hAnsi="Calibri" w:cs="Calibri"/>
                      <w:b/>
                      <w:color w:val="000000"/>
                      <w:sz w:val="20"/>
                      <w:lang w:bidi="ar-SA"/>
                    </w:rPr>
                  </w:pPr>
                  <w:r w:rsidRPr="00A80D8C">
                    <w:rPr>
                      <w:rFonts w:ascii="Calibri" w:hAnsi="Calibri" w:cs="Calibri"/>
                      <w:b/>
                      <w:color w:val="000000"/>
                      <w:sz w:val="20"/>
                      <w:lang w:bidi="ar-SA"/>
                    </w:rPr>
                    <w:t>Level Grade 3</w:t>
                  </w:r>
                </w:p>
              </w:tc>
              <w:tc>
                <w:tcPr>
                  <w:tcW w:w="1819" w:type="dxa"/>
                  <w:tcBorders>
                    <w:top w:val="single" w:sz="6" w:space="0" w:color="000000"/>
                    <w:left w:val="single" w:sz="6" w:space="0" w:color="000000"/>
                    <w:bottom w:val="single" w:sz="6" w:space="0" w:color="000000"/>
                    <w:right w:val="single" w:sz="6" w:space="0" w:color="000000"/>
                  </w:tcBorders>
                </w:tcPr>
                <w:p w:rsidR="00197420" w:rsidRPr="00A80D8C" w:rsidRDefault="00197420" w:rsidP="00197420">
                  <w:pPr>
                    <w:autoSpaceDE w:val="0"/>
                    <w:autoSpaceDN w:val="0"/>
                    <w:adjustRightInd w:val="0"/>
                    <w:spacing w:before="60" w:after="60" w:line="240" w:lineRule="auto"/>
                    <w:rPr>
                      <w:rFonts w:ascii="Calibri" w:hAnsi="Calibri" w:cs="Calibri"/>
                      <w:b/>
                      <w:color w:val="000000"/>
                      <w:sz w:val="20"/>
                      <w:lang w:bidi="ar-SA"/>
                    </w:rPr>
                  </w:pPr>
                  <w:r w:rsidRPr="00A80D8C">
                    <w:rPr>
                      <w:rFonts w:ascii="Calibri" w:hAnsi="Calibri" w:cs="Calibri"/>
                      <w:b/>
                      <w:color w:val="000000"/>
                      <w:sz w:val="20"/>
                      <w:lang w:bidi="ar-SA"/>
                    </w:rPr>
                    <w:t>Level Grade 2</w:t>
                  </w:r>
                </w:p>
              </w:tc>
              <w:tc>
                <w:tcPr>
                  <w:tcW w:w="1818" w:type="dxa"/>
                  <w:tcBorders>
                    <w:top w:val="single" w:sz="6" w:space="0" w:color="000000"/>
                    <w:left w:val="single" w:sz="6" w:space="0" w:color="000000"/>
                    <w:bottom w:val="single" w:sz="6" w:space="0" w:color="000000"/>
                    <w:right w:val="single" w:sz="6" w:space="0" w:color="000000"/>
                  </w:tcBorders>
                </w:tcPr>
                <w:p w:rsidR="00197420" w:rsidRPr="00A80D8C" w:rsidRDefault="00197420" w:rsidP="00197420">
                  <w:pPr>
                    <w:autoSpaceDE w:val="0"/>
                    <w:autoSpaceDN w:val="0"/>
                    <w:adjustRightInd w:val="0"/>
                    <w:spacing w:before="60" w:after="60" w:line="240" w:lineRule="auto"/>
                    <w:rPr>
                      <w:rFonts w:ascii="Calibri" w:hAnsi="Calibri" w:cs="Calibri"/>
                      <w:b/>
                      <w:color w:val="000000"/>
                      <w:sz w:val="20"/>
                      <w:lang w:bidi="ar-SA"/>
                    </w:rPr>
                  </w:pPr>
                  <w:r w:rsidRPr="00A80D8C">
                    <w:rPr>
                      <w:rFonts w:ascii="Calibri" w:hAnsi="Calibri" w:cs="Calibri"/>
                      <w:b/>
                      <w:color w:val="000000"/>
                      <w:sz w:val="20"/>
                      <w:lang w:bidi="ar-SA"/>
                    </w:rPr>
                    <w:t>Level Grade 1</w:t>
                  </w:r>
                </w:p>
              </w:tc>
              <w:tc>
                <w:tcPr>
                  <w:tcW w:w="1819" w:type="dxa"/>
                  <w:tcBorders>
                    <w:top w:val="single" w:sz="6" w:space="0" w:color="000000"/>
                    <w:left w:val="single" w:sz="6" w:space="0" w:color="000000"/>
                    <w:bottom w:val="single" w:sz="6" w:space="0" w:color="000000"/>
                    <w:right w:val="single" w:sz="6" w:space="0" w:color="000000"/>
                  </w:tcBorders>
                </w:tcPr>
                <w:p w:rsidR="00197420" w:rsidRPr="00A80D8C" w:rsidRDefault="00197420" w:rsidP="00197420">
                  <w:pPr>
                    <w:autoSpaceDE w:val="0"/>
                    <w:autoSpaceDN w:val="0"/>
                    <w:adjustRightInd w:val="0"/>
                    <w:spacing w:before="60" w:after="60" w:line="240" w:lineRule="auto"/>
                    <w:rPr>
                      <w:rFonts w:ascii="Calibri" w:hAnsi="Calibri" w:cs="Calibri"/>
                      <w:b/>
                      <w:color w:val="000000"/>
                      <w:sz w:val="20"/>
                      <w:lang w:bidi="ar-SA"/>
                    </w:rPr>
                  </w:pPr>
                  <w:r w:rsidRPr="00A80D8C">
                    <w:rPr>
                      <w:rFonts w:ascii="Calibri" w:hAnsi="Calibri" w:cs="Calibri"/>
                      <w:b/>
                      <w:color w:val="000000"/>
                      <w:sz w:val="20"/>
                      <w:lang w:bidi="ar-SA"/>
                    </w:rPr>
                    <w:t>Level Grade 0</w:t>
                  </w:r>
                </w:p>
              </w:tc>
            </w:tr>
            <w:tr w:rsidR="00197420" w:rsidTr="00197420">
              <w:trPr>
                <w:trHeight w:val="2649"/>
              </w:trPr>
              <w:tc>
                <w:tcPr>
                  <w:tcW w:w="1172" w:type="dxa"/>
                  <w:tcBorders>
                    <w:top w:val="single" w:sz="6" w:space="0" w:color="000000"/>
                    <w:left w:val="single" w:sz="6" w:space="0" w:color="000000"/>
                    <w:bottom w:val="single" w:sz="6" w:space="0" w:color="000000"/>
                    <w:right w:val="single" w:sz="6" w:space="0" w:color="000000"/>
                  </w:tcBorders>
                </w:tcPr>
                <w:p w:rsidR="00197420" w:rsidRPr="00A80D8C" w:rsidRDefault="00197420" w:rsidP="00197420">
                  <w:pPr>
                    <w:autoSpaceDE w:val="0"/>
                    <w:autoSpaceDN w:val="0"/>
                    <w:adjustRightInd w:val="0"/>
                    <w:spacing w:before="60" w:after="60" w:line="240" w:lineRule="auto"/>
                    <w:rPr>
                      <w:rFonts w:ascii="Calibri" w:hAnsi="Calibri" w:cs="Calibri"/>
                      <w:color w:val="000000"/>
                      <w:sz w:val="20"/>
                      <w:lang w:bidi="ar-SA"/>
                    </w:rPr>
                  </w:pPr>
                  <w:r w:rsidRPr="00A80D8C">
                    <w:rPr>
                      <w:rFonts w:ascii="Calibri" w:hAnsi="Calibri" w:cs="Calibri"/>
                      <w:color w:val="000000"/>
                      <w:sz w:val="20"/>
                      <w:lang w:bidi="ar-SA"/>
                    </w:rPr>
                    <w:t>Evidence and Examples</w:t>
                  </w:r>
                </w:p>
              </w:tc>
              <w:tc>
                <w:tcPr>
                  <w:tcW w:w="1818" w:type="dxa"/>
                  <w:tcBorders>
                    <w:top w:val="single" w:sz="6" w:space="0" w:color="000000"/>
                    <w:left w:val="single" w:sz="6" w:space="0" w:color="000000"/>
                    <w:bottom w:val="single" w:sz="6" w:space="0" w:color="000000"/>
                    <w:right w:val="single" w:sz="6" w:space="0" w:color="000000"/>
                  </w:tcBorders>
                </w:tcPr>
                <w:p w:rsidR="00197420" w:rsidRPr="00A80D8C" w:rsidRDefault="00197420" w:rsidP="00197420">
                  <w:pPr>
                    <w:autoSpaceDE w:val="0"/>
                    <w:autoSpaceDN w:val="0"/>
                    <w:adjustRightInd w:val="0"/>
                    <w:spacing w:before="60" w:after="60" w:line="240" w:lineRule="auto"/>
                    <w:rPr>
                      <w:rFonts w:ascii="Calibri" w:hAnsi="Calibri" w:cs="Calibri"/>
                      <w:color w:val="000000"/>
                      <w:sz w:val="20"/>
                      <w:lang w:bidi="ar-SA"/>
                    </w:rPr>
                  </w:pPr>
                  <w:r w:rsidRPr="00A80D8C">
                    <w:rPr>
                      <w:rFonts w:ascii="Calibri" w:hAnsi="Calibri" w:cs="Calibri"/>
                      <w:color w:val="000000"/>
                      <w:sz w:val="20"/>
                      <w:lang w:bidi="ar-SA"/>
                    </w:rPr>
                    <w:t>All of the evidence and examples are specific, relevant and explanations are given that show how each piece of evidence supports the author’s position.</w:t>
                  </w:r>
                </w:p>
              </w:tc>
              <w:tc>
                <w:tcPr>
                  <w:tcW w:w="1819" w:type="dxa"/>
                  <w:tcBorders>
                    <w:top w:val="single" w:sz="6" w:space="0" w:color="000000"/>
                    <w:left w:val="single" w:sz="6" w:space="0" w:color="000000"/>
                    <w:bottom w:val="single" w:sz="6" w:space="0" w:color="000000"/>
                    <w:right w:val="single" w:sz="6" w:space="0" w:color="000000"/>
                  </w:tcBorders>
                </w:tcPr>
                <w:p w:rsidR="00197420" w:rsidRPr="00A80D8C" w:rsidRDefault="00197420" w:rsidP="00197420">
                  <w:pPr>
                    <w:autoSpaceDE w:val="0"/>
                    <w:autoSpaceDN w:val="0"/>
                    <w:adjustRightInd w:val="0"/>
                    <w:spacing w:before="60" w:after="60" w:line="240" w:lineRule="auto"/>
                    <w:rPr>
                      <w:rFonts w:ascii="Calibri" w:hAnsi="Calibri" w:cs="Calibri"/>
                      <w:color w:val="000000"/>
                      <w:sz w:val="20"/>
                      <w:lang w:bidi="ar-SA"/>
                    </w:rPr>
                  </w:pPr>
                  <w:r w:rsidRPr="00A80D8C">
                    <w:rPr>
                      <w:rFonts w:ascii="Calibri" w:hAnsi="Calibri" w:cs="Calibri"/>
                      <w:color w:val="000000"/>
                      <w:sz w:val="20"/>
                      <w:lang w:bidi="ar-SA"/>
                    </w:rPr>
                    <w:t>Most of the evidence and examples are specific, relevant and explanations are given that show how each piece of evidence supports the author’s position.</w:t>
                  </w:r>
                </w:p>
              </w:tc>
              <w:tc>
                <w:tcPr>
                  <w:tcW w:w="1818" w:type="dxa"/>
                  <w:tcBorders>
                    <w:top w:val="single" w:sz="6" w:space="0" w:color="000000"/>
                    <w:left w:val="single" w:sz="6" w:space="0" w:color="000000"/>
                    <w:bottom w:val="single" w:sz="6" w:space="0" w:color="000000"/>
                    <w:right w:val="single" w:sz="6" w:space="0" w:color="000000"/>
                  </w:tcBorders>
                </w:tcPr>
                <w:p w:rsidR="00197420" w:rsidRPr="00A80D8C" w:rsidRDefault="00197420" w:rsidP="00197420">
                  <w:pPr>
                    <w:autoSpaceDE w:val="0"/>
                    <w:autoSpaceDN w:val="0"/>
                    <w:adjustRightInd w:val="0"/>
                    <w:spacing w:before="60" w:after="60" w:line="240" w:lineRule="auto"/>
                    <w:rPr>
                      <w:rFonts w:ascii="Calibri" w:hAnsi="Calibri" w:cs="Calibri"/>
                      <w:color w:val="000000"/>
                      <w:sz w:val="20"/>
                      <w:lang w:bidi="ar-SA"/>
                    </w:rPr>
                  </w:pPr>
                  <w:r w:rsidRPr="00A80D8C">
                    <w:rPr>
                      <w:rFonts w:ascii="Calibri" w:hAnsi="Calibri" w:cs="Calibri"/>
                      <w:color w:val="000000"/>
                      <w:sz w:val="20"/>
                      <w:lang w:bidi="ar-SA"/>
                    </w:rPr>
                    <w:t>At least one of the pieces of evidence and examples is relevant and has an explanation that shows how that piece of evidence supports the author’s position.</w:t>
                  </w:r>
                </w:p>
              </w:tc>
              <w:tc>
                <w:tcPr>
                  <w:tcW w:w="1819" w:type="dxa"/>
                  <w:tcBorders>
                    <w:top w:val="single" w:sz="6" w:space="0" w:color="000000"/>
                    <w:left w:val="single" w:sz="6" w:space="0" w:color="000000"/>
                    <w:bottom w:val="single" w:sz="6" w:space="0" w:color="000000"/>
                    <w:right w:val="single" w:sz="6" w:space="0" w:color="000000"/>
                  </w:tcBorders>
                </w:tcPr>
                <w:p w:rsidR="00197420" w:rsidRPr="00A80D8C" w:rsidRDefault="00197420" w:rsidP="00197420">
                  <w:pPr>
                    <w:autoSpaceDE w:val="0"/>
                    <w:autoSpaceDN w:val="0"/>
                    <w:adjustRightInd w:val="0"/>
                    <w:spacing w:before="60" w:after="60" w:line="240" w:lineRule="auto"/>
                    <w:rPr>
                      <w:rFonts w:ascii="Calibri" w:hAnsi="Calibri" w:cs="Calibri"/>
                      <w:color w:val="000000"/>
                      <w:sz w:val="20"/>
                      <w:lang w:bidi="ar-SA"/>
                    </w:rPr>
                  </w:pPr>
                  <w:r w:rsidRPr="00A80D8C">
                    <w:rPr>
                      <w:rFonts w:ascii="Calibri" w:hAnsi="Calibri" w:cs="Calibri"/>
                      <w:color w:val="000000"/>
                      <w:sz w:val="20"/>
                      <w:lang w:bidi="ar-SA"/>
                    </w:rPr>
                    <w:t>Evidence and examples are NOT relevant AND/OR are not explained.</w:t>
                  </w:r>
                </w:p>
              </w:tc>
            </w:tr>
            <w:tr w:rsidR="00197420" w:rsidTr="00197420">
              <w:trPr>
                <w:trHeight w:val="1452"/>
              </w:trPr>
              <w:tc>
                <w:tcPr>
                  <w:tcW w:w="1172" w:type="dxa"/>
                  <w:tcBorders>
                    <w:top w:val="single" w:sz="6" w:space="0" w:color="000000"/>
                    <w:left w:val="single" w:sz="6" w:space="0" w:color="000000"/>
                    <w:bottom w:val="single" w:sz="6" w:space="0" w:color="000000"/>
                    <w:right w:val="single" w:sz="6" w:space="0" w:color="000000"/>
                  </w:tcBorders>
                </w:tcPr>
                <w:p w:rsidR="00197420" w:rsidRPr="00A80D8C" w:rsidRDefault="00197420" w:rsidP="00197420">
                  <w:pPr>
                    <w:autoSpaceDE w:val="0"/>
                    <w:autoSpaceDN w:val="0"/>
                    <w:adjustRightInd w:val="0"/>
                    <w:spacing w:before="60" w:after="60" w:line="240" w:lineRule="auto"/>
                    <w:rPr>
                      <w:rFonts w:ascii="Calibri" w:hAnsi="Calibri" w:cs="Calibri"/>
                      <w:color w:val="000000"/>
                      <w:sz w:val="20"/>
                      <w:lang w:bidi="ar-SA"/>
                    </w:rPr>
                  </w:pPr>
                  <w:r w:rsidRPr="00A80D8C">
                    <w:rPr>
                      <w:rFonts w:ascii="Calibri" w:hAnsi="Calibri" w:cs="Calibri"/>
                      <w:color w:val="000000"/>
                      <w:sz w:val="20"/>
                      <w:lang w:bidi="ar-SA"/>
                    </w:rPr>
                    <w:t>Closing paragraph</w:t>
                  </w:r>
                </w:p>
              </w:tc>
              <w:tc>
                <w:tcPr>
                  <w:tcW w:w="1818" w:type="dxa"/>
                  <w:tcBorders>
                    <w:top w:val="single" w:sz="6" w:space="0" w:color="000000"/>
                    <w:left w:val="single" w:sz="6" w:space="0" w:color="000000"/>
                    <w:bottom w:val="single" w:sz="6" w:space="0" w:color="000000"/>
                    <w:right w:val="single" w:sz="6" w:space="0" w:color="000000"/>
                  </w:tcBorders>
                </w:tcPr>
                <w:p w:rsidR="00197420" w:rsidRPr="00A80D8C" w:rsidRDefault="00197420" w:rsidP="00197420">
                  <w:pPr>
                    <w:autoSpaceDE w:val="0"/>
                    <w:autoSpaceDN w:val="0"/>
                    <w:adjustRightInd w:val="0"/>
                    <w:spacing w:before="60" w:after="60" w:line="240" w:lineRule="auto"/>
                    <w:rPr>
                      <w:rFonts w:ascii="Calibri" w:hAnsi="Calibri" w:cs="Calibri"/>
                      <w:color w:val="000000"/>
                      <w:sz w:val="20"/>
                      <w:lang w:bidi="ar-SA"/>
                    </w:rPr>
                  </w:pPr>
                  <w:r w:rsidRPr="00A80D8C">
                    <w:rPr>
                      <w:rFonts w:ascii="Calibri" w:hAnsi="Calibri" w:cs="Calibri"/>
                      <w:color w:val="000000"/>
                      <w:sz w:val="20"/>
                      <w:lang w:bidi="ar-SA"/>
                    </w:rPr>
                    <w:t>The conclusion is strong and leaves the reader solidly understanding the writer’s position. Effective restatement of the position statement begins the closing paragraph.</w:t>
                  </w:r>
                </w:p>
              </w:tc>
              <w:tc>
                <w:tcPr>
                  <w:tcW w:w="1819" w:type="dxa"/>
                  <w:tcBorders>
                    <w:top w:val="single" w:sz="6" w:space="0" w:color="000000"/>
                    <w:left w:val="single" w:sz="6" w:space="0" w:color="000000"/>
                    <w:bottom w:val="single" w:sz="6" w:space="0" w:color="000000"/>
                    <w:right w:val="single" w:sz="6" w:space="0" w:color="000000"/>
                  </w:tcBorders>
                </w:tcPr>
                <w:p w:rsidR="00197420" w:rsidRPr="00A80D8C" w:rsidRDefault="00197420" w:rsidP="00197420">
                  <w:pPr>
                    <w:autoSpaceDE w:val="0"/>
                    <w:autoSpaceDN w:val="0"/>
                    <w:adjustRightInd w:val="0"/>
                    <w:spacing w:before="60" w:after="60" w:line="240" w:lineRule="auto"/>
                    <w:rPr>
                      <w:rFonts w:ascii="Calibri" w:hAnsi="Calibri" w:cs="Calibri"/>
                      <w:color w:val="000000"/>
                      <w:sz w:val="20"/>
                      <w:lang w:bidi="ar-SA"/>
                    </w:rPr>
                  </w:pPr>
                  <w:r w:rsidRPr="00A80D8C">
                    <w:rPr>
                      <w:rFonts w:ascii="Calibri" w:hAnsi="Calibri" w:cs="Calibri"/>
                      <w:color w:val="000000"/>
                      <w:sz w:val="20"/>
                      <w:lang w:bidi="ar-SA"/>
                    </w:rPr>
                    <w:t>The conclusion is recognizable. The author’s position is restated within the first two sentences of the closing paragraph.</w:t>
                  </w:r>
                </w:p>
              </w:tc>
              <w:tc>
                <w:tcPr>
                  <w:tcW w:w="1818" w:type="dxa"/>
                  <w:tcBorders>
                    <w:top w:val="single" w:sz="6" w:space="0" w:color="000000"/>
                    <w:left w:val="single" w:sz="6" w:space="0" w:color="000000"/>
                    <w:bottom w:val="single" w:sz="6" w:space="0" w:color="000000"/>
                    <w:right w:val="single" w:sz="6" w:space="0" w:color="000000"/>
                  </w:tcBorders>
                </w:tcPr>
                <w:p w:rsidR="00197420" w:rsidRPr="00A80D8C" w:rsidRDefault="00197420" w:rsidP="00197420">
                  <w:pPr>
                    <w:autoSpaceDE w:val="0"/>
                    <w:autoSpaceDN w:val="0"/>
                    <w:adjustRightInd w:val="0"/>
                    <w:spacing w:before="60" w:after="60" w:line="240" w:lineRule="auto"/>
                    <w:rPr>
                      <w:rFonts w:ascii="Calibri" w:hAnsi="Calibri" w:cs="Calibri"/>
                      <w:color w:val="000000"/>
                      <w:sz w:val="20"/>
                      <w:lang w:bidi="ar-SA"/>
                    </w:rPr>
                  </w:pPr>
                  <w:r w:rsidRPr="00A80D8C">
                    <w:rPr>
                      <w:rFonts w:ascii="Calibri" w:hAnsi="Calibri" w:cs="Calibri"/>
                      <w:color w:val="000000"/>
                      <w:sz w:val="20"/>
                      <w:lang w:bidi="ar-SA"/>
                    </w:rPr>
                    <w:t>The author’s position is restated within the closing paragraph, but not near the beginning.</w:t>
                  </w:r>
                </w:p>
              </w:tc>
              <w:tc>
                <w:tcPr>
                  <w:tcW w:w="1819" w:type="dxa"/>
                  <w:tcBorders>
                    <w:top w:val="single" w:sz="6" w:space="0" w:color="000000"/>
                    <w:left w:val="single" w:sz="6" w:space="0" w:color="000000"/>
                    <w:bottom w:val="single" w:sz="6" w:space="0" w:color="000000"/>
                    <w:right w:val="single" w:sz="6" w:space="0" w:color="000000"/>
                  </w:tcBorders>
                </w:tcPr>
                <w:p w:rsidR="00197420" w:rsidRPr="00A80D8C" w:rsidRDefault="00197420" w:rsidP="00197420">
                  <w:pPr>
                    <w:autoSpaceDE w:val="0"/>
                    <w:autoSpaceDN w:val="0"/>
                    <w:adjustRightInd w:val="0"/>
                    <w:spacing w:before="60" w:after="60" w:line="240" w:lineRule="auto"/>
                    <w:rPr>
                      <w:rFonts w:ascii="Calibri" w:hAnsi="Calibri" w:cs="Calibri"/>
                      <w:color w:val="000000"/>
                      <w:sz w:val="20"/>
                      <w:lang w:bidi="ar-SA"/>
                    </w:rPr>
                  </w:pPr>
                  <w:r w:rsidRPr="00A80D8C">
                    <w:rPr>
                      <w:rFonts w:ascii="Calibri" w:hAnsi="Calibri" w:cs="Calibri"/>
                      <w:color w:val="000000"/>
                      <w:sz w:val="20"/>
                      <w:lang w:bidi="ar-SA"/>
                    </w:rPr>
                    <w:t>There is no conclusio</w:t>
                  </w:r>
                  <w:r w:rsidR="002147FC">
                    <w:rPr>
                      <w:rFonts w:ascii="Calibri" w:hAnsi="Calibri" w:cs="Calibri"/>
                      <w:color w:val="000000"/>
                      <w:sz w:val="20"/>
                      <w:lang w:bidi="ar-SA"/>
                    </w:rPr>
                    <w:t>n—</w:t>
                  </w:r>
                  <w:r w:rsidRPr="00A80D8C">
                    <w:rPr>
                      <w:rFonts w:ascii="Calibri" w:hAnsi="Calibri" w:cs="Calibri"/>
                      <w:color w:val="000000"/>
                      <w:sz w:val="20"/>
                      <w:lang w:bidi="ar-SA"/>
                    </w:rPr>
                    <w:t>the paper just ends.</w:t>
                  </w:r>
                </w:p>
              </w:tc>
            </w:tr>
            <w:tr w:rsidR="00197420" w:rsidTr="00197420">
              <w:trPr>
                <w:trHeight w:val="1452"/>
              </w:trPr>
              <w:tc>
                <w:tcPr>
                  <w:tcW w:w="1172" w:type="dxa"/>
                  <w:tcBorders>
                    <w:top w:val="single" w:sz="6" w:space="0" w:color="000000"/>
                    <w:left w:val="single" w:sz="6" w:space="0" w:color="000000"/>
                    <w:bottom w:val="single" w:sz="6" w:space="0" w:color="000000"/>
                    <w:right w:val="single" w:sz="6" w:space="0" w:color="000000"/>
                  </w:tcBorders>
                </w:tcPr>
                <w:p w:rsidR="00197420" w:rsidRPr="00A80D8C" w:rsidRDefault="00197420" w:rsidP="00197420">
                  <w:pPr>
                    <w:autoSpaceDE w:val="0"/>
                    <w:autoSpaceDN w:val="0"/>
                    <w:adjustRightInd w:val="0"/>
                    <w:spacing w:before="60" w:after="60" w:line="240" w:lineRule="auto"/>
                    <w:rPr>
                      <w:rFonts w:ascii="Calibri" w:hAnsi="Calibri" w:cs="Calibri"/>
                      <w:color w:val="000000"/>
                      <w:sz w:val="20"/>
                      <w:lang w:bidi="ar-SA"/>
                    </w:rPr>
                  </w:pPr>
                  <w:r w:rsidRPr="00A80D8C">
                    <w:rPr>
                      <w:rFonts w:ascii="Calibri" w:hAnsi="Calibri" w:cs="Calibri"/>
                      <w:color w:val="000000"/>
                      <w:sz w:val="20"/>
                      <w:lang w:bidi="ar-SA"/>
                    </w:rPr>
                    <w:t>Grammar and spelling</w:t>
                  </w:r>
                </w:p>
              </w:tc>
              <w:tc>
                <w:tcPr>
                  <w:tcW w:w="1818" w:type="dxa"/>
                  <w:tcBorders>
                    <w:top w:val="single" w:sz="6" w:space="0" w:color="000000"/>
                    <w:left w:val="single" w:sz="6" w:space="0" w:color="000000"/>
                    <w:bottom w:val="single" w:sz="6" w:space="0" w:color="000000"/>
                    <w:right w:val="single" w:sz="6" w:space="0" w:color="000000"/>
                  </w:tcBorders>
                </w:tcPr>
                <w:p w:rsidR="00197420" w:rsidRPr="00A80D8C" w:rsidRDefault="00197420" w:rsidP="00197420">
                  <w:pPr>
                    <w:autoSpaceDE w:val="0"/>
                    <w:autoSpaceDN w:val="0"/>
                    <w:adjustRightInd w:val="0"/>
                    <w:spacing w:before="60" w:after="60" w:line="240" w:lineRule="auto"/>
                    <w:rPr>
                      <w:rFonts w:ascii="Calibri" w:hAnsi="Calibri" w:cs="Calibri"/>
                      <w:color w:val="000000"/>
                      <w:sz w:val="20"/>
                      <w:lang w:bidi="ar-SA"/>
                    </w:rPr>
                  </w:pPr>
                  <w:r w:rsidRPr="00A80D8C">
                    <w:rPr>
                      <w:rFonts w:ascii="Calibri" w:hAnsi="Calibri" w:cs="Calibri"/>
                      <w:color w:val="000000"/>
                      <w:sz w:val="20"/>
                      <w:lang w:bidi="ar-SA"/>
                    </w:rPr>
                    <w:t>Author makes no errors in grammar or spelling that distract the reader from the content.</w:t>
                  </w:r>
                </w:p>
              </w:tc>
              <w:tc>
                <w:tcPr>
                  <w:tcW w:w="1819" w:type="dxa"/>
                  <w:tcBorders>
                    <w:top w:val="single" w:sz="6" w:space="0" w:color="000000"/>
                    <w:left w:val="single" w:sz="6" w:space="0" w:color="000000"/>
                    <w:bottom w:val="single" w:sz="6" w:space="0" w:color="000000"/>
                    <w:right w:val="single" w:sz="6" w:space="0" w:color="000000"/>
                  </w:tcBorders>
                </w:tcPr>
                <w:p w:rsidR="00197420" w:rsidRPr="00A80D8C" w:rsidRDefault="00197420" w:rsidP="00197420">
                  <w:pPr>
                    <w:autoSpaceDE w:val="0"/>
                    <w:autoSpaceDN w:val="0"/>
                    <w:adjustRightInd w:val="0"/>
                    <w:spacing w:before="60" w:after="60" w:line="240" w:lineRule="auto"/>
                    <w:rPr>
                      <w:rFonts w:ascii="Calibri" w:hAnsi="Calibri" w:cs="Calibri"/>
                      <w:color w:val="000000"/>
                      <w:sz w:val="20"/>
                      <w:lang w:bidi="ar-SA"/>
                    </w:rPr>
                  </w:pPr>
                  <w:r w:rsidRPr="00A80D8C">
                    <w:rPr>
                      <w:rFonts w:ascii="Calibri" w:hAnsi="Calibri" w:cs="Calibri"/>
                      <w:color w:val="000000"/>
                      <w:sz w:val="20"/>
                      <w:lang w:bidi="ar-SA"/>
                    </w:rPr>
                    <w:t>Author makes 1-2 errors in grammar or spelling that distract the reader from the content.</w:t>
                  </w:r>
                </w:p>
              </w:tc>
              <w:tc>
                <w:tcPr>
                  <w:tcW w:w="1818" w:type="dxa"/>
                  <w:tcBorders>
                    <w:top w:val="single" w:sz="6" w:space="0" w:color="000000"/>
                    <w:left w:val="single" w:sz="6" w:space="0" w:color="000000"/>
                    <w:bottom w:val="single" w:sz="6" w:space="0" w:color="000000"/>
                    <w:right w:val="single" w:sz="6" w:space="0" w:color="000000"/>
                  </w:tcBorders>
                </w:tcPr>
                <w:p w:rsidR="00197420" w:rsidRPr="00A80D8C" w:rsidRDefault="00197420" w:rsidP="00197420">
                  <w:pPr>
                    <w:autoSpaceDE w:val="0"/>
                    <w:autoSpaceDN w:val="0"/>
                    <w:adjustRightInd w:val="0"/>
                    <w:spacing w:before="60" w:after="60" w:line="240" w:lineRule="auto"/>
                    <w:rPr>
                      <w:rFonts w:ascii="Calibri" w:hAnsi="Calibri" w:cs="Calibri"/>
                      <w:color w:val="000000"/>
                      <w:sz w:val="20"/>
                      <w:lang w:bidi="ar-SA"/>
                    </w:rPr>
                  </w:pPr>
                  <w:r w:rsidRPr="00A80D8C">
                    <w:rPr>
                      <w:rFonts w:ascii="Calibri" w:hAnsi="Calibri" w:cs="Calibri"/>
                      <w:color w:val="000000"/>
                      <w:sz w:val="20"/>
                      <w:lang w:bidi="ar-SA"/>
                    </w:rPr>
                    <w:t>Author makes 3-4 errors in grammar or spelling that distract the reader from the content.</w:t>
                  </w:r>
                </w:p>
              </w:tc>
              <w:tc>
                <w:tcPr>
                  <w:tcW w:w="1819" w:type="dxa"/>
                  <w:tcBorders>
                    <w:top w:val="single" w:sz="6" w:space="0" w:color="000000"/>
                    <w:left w:val="single" w:sz="6" w:space="0" w:color="000000"/>
                    <w:bottom w:val="single" w:sz="6" w:space="0" w:color="000000"/>
                    <w:right w:val="single" w:sz="6" w:space="0" w:color="000000"/>
                  </w:tcBorders>
                </w:tcPr>
                <w:p w:rsidR="00197420" w:rsidRPr="00A80D8C" w:rsidRDefault="00197420" w:rsidP="00197420">
                  <w:pPr>
                    <w:autoSpaceDE w:val="0"/>
                    <w:autoSpaceDN w:val="0"/>
                    <w:adjustRightInd w:val="0"/>
                    <w:spacing w:before="60" w:after="60" w:line="240" w:lineRule="auto"/>
                    <w:rPr>
                      <w:rFonts w:ascii="Calibri" w:hAnsi="Calibri" w:cs="Calibri"/>
                      <w:color w:val="000000"/>
                      <w:sz w:val="20"/>
                      <w:lang w:bidi="ar-SA"/>
                    </w:rPr>
                  </w:pPr>
                  <w:r w:rsidRPr="00A80D8C">
                    <w:rPr>
                      <w:rFonts w:ascii="Calibri" w:hAnsi="Calibri" w:cs="Calibri"/>
                      <w:color w:val="000000"/>
                      <w:sz w:val="20"/>
                      <w:lang w:bidi="ar-SA"/>
                    </w:rPr>
                    <w:t>Author makes more than 4 errors in grammar or spelling that distract the reader from the content.</w:t>
                  </w:r>
                </w:p>
              </w:tc>
            </w:tr>
            <w:tr w:rsidR="00197420" w:rsidTr="00197420">
              <w:trPr>
                <w:trHeight w:val="1452"/>
              </w:trPr>
              <w:tc>
                <w:tcPr>
                  <w:tcW w:w="1172" w:type="dxa"/>
                  <w:tcBorders>
                    <w:top w:val="single" w:sz="6" w:space="0" w:color="000000"/>
                    <w:left w:val="single" w:sz="6" w:space="0" w:color="000000"/>
                    <w:bottom w:val="single" w:sz="6" w:space="0" w:color="000000"/>
                    <w:right w:val="single" w:sz="6" w:space="0" w:color="000000"/>
                  </w:tcBorders>
                </w:tcPr>
                <w:p w:rsidR="00197420" w:rsidRPr="00A80D8C" w:rsidRDefault="00197420" w:rsidP="00197420">
                  <w:pPr>
                    <w:autoSpaceDE w:val="0"/>
                    <w:autoSpaceDN w:val="0"/>
                    <w:adjustRightInd w:val="0"/>
                    <w:spacing w:before="60" w:after="60" w:line="240" w:lineRule="auto"/>
                    <w:rPr>
                      <w:rFonts w:ascii="Calibri" w:hAnsi="Calibri" w:cs="Calibri"/>
                      <w:color w:val="000000"/>
                      <w:sz w:val="20"/>
                      <w:lang w:bidi="ar-SA"/>
                    </w:rPr>
                  </w:pPr>
                  <w:r w:rsidRPr="00A80D8C">
                    <w:rPr>
                      <w:rFonts w:ascii="Calibri" w:hAnsi="Calibri" w:cs="Calibri"/>
                      <w:color w:val="000000"/>
                      <w:sz w:val="20"/>
                      <w:lang w:bidi="ar-SA"/>
                    </w:rPr>
                    <w:t>Sources</w:t>
                  </w:r>
                </w:p>
              </w:tc>
              <w:tc>
                <w:tcPr>
                  <w:tcW w:w="1818" w:type="dxa"/>
                  <w:tcBorders>
                    <w:top w:val="single" w:sz="6" w:space="0" w:color="000000"/>
                    <w:left w:val="single" w:sz="6" w:space="0" w:color="000000"/>
                    <w:bottom w:val="single" w:sz="6" w:space="0" w:color="000000"/>
                    <w:right w:val="single" w:sz="6" w:space="0" w:color="000000"/>
                  </w:tcBorders>
                </w:tcPr>
                <w:p w:rsidR="00197420" w:rsidRPr="00A80D8C" w:rsidRDefault="00197420" w:rsidP="00197420">
                  <w:pPr>
                    <w:autoSpaceDE w:val="0"/>
                    <w:autoSpaceDN w:val="0"/>
                    <w:adjustRightInd w:val="0"/>
                    <w:spacing w:before="60" w:after="60" w:line="240" w:lineRule="auto"/>
                    <w:rPr>
                      <w:rFonts w:ascii="Calibri" w:hAnsi="Calibri" w:cs="Calibri"/>
                      <w:color w:val="000000"/>
                      <w:sz w:val="20"/>
                      <w:lang w:bidi="ar-SA"/>
                    </w:rPr>
                  </w:pPr>
                  <w:r w:rsidRPr="00A80D8C">
                    <w:rPr>
                      <w:rFonts w:ascii="Calibri" w:hAnsi="Calibri" w:cs="Calibri"/>
                      <w:color w:val="000000"/>
                      <w:sz w:val="20"/>
                      <w:lang w:bidi="ar-SA"/>
                    </w:rPr>
                    <w:t>All sources used for quotes, statistics and facts are credible and cited correctly.</w:t>
                  </w:r>
                </w:p>
              </w:tc>
              <w:tc>
                <w:tcPr>
                  <w:tcW w:w="1819" w:type="dxa"/>
                  <w:tcBorders>
                    <w:top w:val="single" w:sz="6" w:space="0" w:color="000000"/>
                    <w:left w:val="single" w:sz="6" w:space="0" w:color="000000"/>
                    <w:bottom w:val="single" w:sz="6" w:space="0" w:color="000000"/>
                    <w:right w:val="single" w:sz="6" w:space="0" w:color="000000"/>
                  </w:tcBorders>
                </w:tcPr>
                <w:p w:rsidR="00197420" w:rsidRPr="00A80D8C" w:rsidRDefault="00197420" w:rsidP="00197420">
                  <w:pPr>
                    <w:autoSpaceDE w:val="0"/>
                    <w:autoSpaceDN w:val="0"/>
                    <w:adjustRightInd w:val="0"/>
                    <w:spacing w:before="60" w:after="60" w:line="240" w:lineRule="auto"/>
                    <w:rPr>
                      <w:rFonts w:ascii="Calibri" w:hAnsi="Calibri" w:cs="Calibri"/>
                      <w:color w:val="000000"/>
                      <w:sz w:val="20"/>
                      <w:lang w:bidi="ar-SA"/>
                    </w:rPr>
                  </w:pPr>
                  <w:r w:rsidRPr="00A80D8C">
                    <w:rPr>
                      <w:rFonts w:ascii="Calibri" w:hAnsi="Calibri" w:cs="Calibri"/>
                      <w:color w:val="000000"/>
                      <w:sz w:val="20"/>
                      <w:lang w:bidi="ar-SA"/>
                    </w:rPr>
                    <w:t>All sources used for quotes, statistics and facts are credible and most are cited correctly.</w:t>
                  </w:r>
                </w:p>
              </w:tc>
              <w:tc>
                <w:tcPr>
                  <w:tcW w:w="1818" w:type="dxa"/>
                  <w:tcBorders>
                    <w:top w:val="single" w:sz="6" w:space="0" w:color="000000"/>
                    <w:left w:val="single" w:sz="6" w:space="0" w:color="000000"/>
                    <w:bottom w:val="single" w:sz="6" w:space="0" w:color="000000"/>
                    <w:right w:val="single" w:sz="6" w:space="0" w:color="000000"/>
                  </w:tcBorders>
                </w:tcPr>
                <w:p w:rsidR="00197420" w:rsidRPr="00A80D8C" w:rsidRDefault="00197420" w:rsidP="00197420">
                  <w:pPr>
                    <w:autoSpaceDE w:val="0"/>
                    <w:autoSpaceDN w:val="0"/>
                    <w:adjustRightInd w:val="0"/>
                    <w:spacing w:before="60" w:after="60" w:line="240" w:lineRule="auto"/>
                    <w:rPr>
                      <w:rFonts w:ascii="Calibri" w:hAnsi="Calibri" w:cs="Calibri"/>
                      <w:color w:val="000000"/>
                      <w:sz w:val="20"/>
                      <w:lang w:bidi="ar-SA"/>
                    </w:rPr>
                  </w:pPr>
                  <w:r w:rsidRPr="00A80D8C">
                    <w:rPr>
                      <w:rFonts w:ascii="Calibri" w:hAnsi="Calibri" w:cs="Calibri"/>
                      <w:color w:val="000000"/>
                      <w:sz w:val="20"/>
                      <w:lang w:bidi="ar-SA"/>
                    </w:rPr>
                    <w:t>Most sources used for quotes, statistics and facts are credible and cited correctly.</w:t>
                  </w:r>
                </w:p>
              </w:tc>
              <w:tc>
                <w:tcPr>
                  <w:tcW w:w="1819" w:type="dxa"/>
                  <w:tcBorders>
                    <w:top w:val="single" w:sz="6" w:space="0" w:color="000000"/>
                    <w:left w:val="single" w:sz="6" w:space="0" w:color="000000"/>
                    <w:bottom w:val="single" w:sz="6" w:space="0" w:color="000000"/>
                    <w:right w:val="single" w:sz="6" w:space="0" w:color="000000"/>
                  </w:tcBorders>
                </w:tcPr>
                <w:p w:rsidR="00197420" w:rsidRPr="00A80D8C" w:rsidRDefault="00197420" w:rsidP="00197420">
                  <w:pPr>
                    <w:autoSpaceDE w:val="0"/>
                    <w:autoSpaceDN w:val="0"/>
                    <w:adjustRightInd w:val="0"/>
                    <w:spacing w:before="60" w:after="60" w:line="240" w:lineRule="auto"/>
                    <w:rPr>
                      <w:rFonts w:ascii="Calibri" w:hAnsi="Calibri" w:cs="Calibri"/>
                      <w:color w:val="000000"/>
                      <w:sz w:val="20"/>
                      <w:lang w:bidi="ar-SA"/>
                    </w:rPr>
                  </w:pPr>
                  <w:r w:rsidRPr="00A80D8C">
                    <w:rPr>
                      <w:rFonts w:ascii="Calibri" w:hAnsi="Calibri" w:cs="Calibri"/>
                      <w:color w:val="000000"/>
                      <w:sz w:val="20"/>
                      <w:lang w:bidi="ar-SA"/>
                    </w:rPr>
                    <w:t>Many sources are suspect (not credible) AND/OR are not cited correctly.</w:t>
                  </w:r>
                </w:p>
              </w:tc>
            </w:tr>
          </w:tbl>
          <w:p w:rsidR="00A80D8C" w:rsidRDefault="00A80D8C" w:rsidP="00197420">
            <w:pPr>
              <w:spacing w:before="0"/>
            </w:pPr>
          </w:p>
          <w:p w:rsidR="00197420" w:rsidRDefault="00197420" w:rsidP="00197420">
            <w:pPr>
              <w:spacing w:before="0"/>
            </w:pPr>
          </w:p>
        </w:tc>
      </w:tr>
      <w:tr w:rsidR="005B12A7" w:rsidTr="002147FC">
        <w:trPr>
          <w:cantSplit/>
        </w:trPr>
        <w:tc>
          <w:tcPr>
            <w:tcW w:w="648" w:type="dxa"/>
            <w:tcBorders>
              <w:top w:val="single" w:sz="18" w:space="0" w:color="C00000"/>
              <w:bottom w:val="single" w:sz="18" w:space="0" w:color="C00000"/>
            </w:tcBorders>
          </w:tcPr>
          <w:p w:rsidR="005B12A7" w:rsidRDefault="005B12A7" w:rsidP="00197420">
            <w:pPr>
              <w:pStyle w:val="ListParagraph"/>
              <w:numPr>
                <w:ilvl w:val="0"/>
                <w:numId w:val="6"/>
              </w:numPr>
              <w:spacing w:before="120" w:after="120"/>
              <w:ind w:left="180" w:hanging="180"/>
            </w:pPr>
          </w:p>
        </w:tc>
        <w:tc>
          <w:tcPr>
            <w:tcW w:w="4176" w:type="dxa"/>
            <w:tcBorders>
              <w:top w:val="single" w:sz="18" w:space="0" w:color="C00000"/>
              <w:bottom w:val="single" w:sz="18" w:space="0" w:color="C00000"/>
            </w:tcBorders>
          </w:tcPr>
          <w:p w:rsidR="005B12A7" w:rsidRDefault="00645B85" w:rsidP="00197420">
            <w:pPr>
              <w:spacing w:before="120" w:after="120"/>
            </w:pPr>
            <w:r>
              <w:t xml:space="preserve">Expand the </w:t>
            </w:r>
            <w:r w:rsidRPr="00645B85">
              <w:rPr>
                <w:b/>
              </w:rPr>
              <w:t>Rubric c</w:t>
            </w:r>
            <w:r w:rsidR="00D63292" w:rsidRPr="00645B85">
              <w:rPr>
                <w:b/>
              </w:rPr>
              <w:t>onfiguration</w:t>
            </w:r>
            <w:r w:rsidR="00D63292">
              <w:t xml:space="preserve"> section at the end of the editing page and s</w:t>
            </w:r>
            <w:r w:rsidR="005B12A7">
              <w:t xml:space="preserve">elect </w:t>
            </w:r>
            <w:r w:rsidR="00D63292">
              <w:t>a</w:t>
            </w:r>
            <w:r>
              <w:t xml:space="preserve"> rubric c</w:t>
            </w:r>
            <w:r w:rsidR="005B12A7">
              <w:t>onfiguration.</w:t>
            </w:r>
          </w:p>
        </w:tc>
        <w:tc>
          <w:tcPr>
            <w:tcW w:w="4644" w:type="dxa"/>
            <w:tcBorders>
              <w:top w:val="single" w:sz="18" w:space="0" w:color="C00000"/>
              <w:bottom w:val="single" w:sz="18" w:space="0" w:color="C00000"/>
            </w:tcBorders>
          </w:tcPr>
          <w:p w:rsidR="005B12A7" w:rsidRDefault="00D63292" w:rsidP="00197420">
            <w:pPr>
              <w:spacing w:before="120" w:after="120"/>
            </w:pPr>
            <w:r>
              <w:t>For training purposes, s</w:t>
            </w:r>
            <w:r w:rsidR="00645B85">
              <w:t xml:space="preserve">elect </w:t>
            </w:r>
            <w:r w:rsidR="00645B85" w:rsidRPr="00645B85">
              <w:rPr>
                <w:b/>
              </w:rPr>
              <w:t>Grid</w:t>
            </w:r>
            <w:r w:rsidR="00645B85">
              <w:t>.</w:t>
            </w:r>
          </w:p>
        </w:tc>
      </w:tr>
      <w:tr w:rsidR="005B12A7" w:rsidTr="002147FC">
        <w:trPr>
          <w:cantSplit/>
        </w:trPr>
        <w:tc>
          <w:tcPr>
            <w:tcW w:w="648" w:type="dxa"/>
            <w:tcBorders>
              <w:top w:val="single" w:sz="18" w:space="0" w:color="C00000"/>
              <w:bottom w:val="nil"/>
            </w:tcBorders>
          </w:tcPr>
          <w:p w:rsidR="005B12A7" w:rsidRDefault="005B12A7" w:rsidP="00197420">
            <w:pPr>
              <w:pStyle w:val="ListParagraph"/>
              <w:numPr>
                <w:ilvl w:val="0"/>
                <w:numId w:val="6"/>
              </w:numPr>
              <w:spacing w:before="120" w:after="120"/>
              <w:ind w:left="180" w:hanging="180"/>
            </w:pPr>
          </w:p>
        </w:tc>
        <w:tc>
          <w:tcPr>
            <w:tcW w:w="4176" w:type="dxa"/>
            <w:tcBorders>
              <w:top w:val="single" w:sz="18" w:space="0" w:color="C00000"/>
              <w:bottom w:val="nil"/>
            </w:tcBorders>
          </w:tcPr>
          <w:p w:rsidR="005B12A7" w:rsidRDefault="00D63292" w:rsidP="007105BA">
            <w:pPr>
              <w:spacing w:before="120" w:after="120"/>
            </w:pPr>
            <w:r>
              <w:t>Click the</w:t>
            </w:r>
            <w:bookmarkStart w:id="8" w:name="_GoBack"/>
            <w:r w:rsidRPr="00491A84">
              <w:rPr>
                <w:b/>
              </w:rPr>
              <w:t xml:space="preserve"> Save and </w:t>
            </w:r>
            <w:r w:rsidR="00491A84" w:rsidRPr="00491A84">
              <w:rPr>
                <w:b/>
              </w:rPr>
              <w:t>p</w:t>
            </w:r>
            <w:r w:rsidR="007105BA" w:rsidRPr="00491A84">
              <w:rPr>
                <w:b/>
              </w:rPr>
              <w:t>review</w:t>
            </w:r>
            <w:bookmarkEnd w:id="8"/>
            <w:r>
              <w:t xml:space="preserve"> button at the bottom of the </w:t>
            </w:r>
            <w:r w:rsidR="00B001FE">
              <w:t>Workshop</w:t>
            </w:r>
            <w:r>
              <w:t xml:space="preserve"> setup screen.</w:t>
            </w:r>
          </w:p>
        </w:tc>
        <w:tc>
          <w:tcPr>
            <w:tcW w:w="4644" w:type="dxa"/>
            <w:tcBorders>
              <w:top w:val="single" w:sz="18" w:space="0" w:color="C00000"/>
              <w:bottom w:val="nil"/>
            </w:tcBorders>
          </w:tcPr>
          <w:p w:rsidR="005B12A7" w:rsidRDefault="00A938A0" w:rsidP="00197420">
            <w:pPr>
              <w:spacing w:before="120" w:after="120"/>
            </w:pPr>
            <w:r>
              <w:t xml:space="preserve">You will see your rubric as it will appear to students. </w:t>
            </w:r>
          </w:p>
        </w:tc>
      </w:tr>
      <w:tr w:rsidR="00B60651" w:rsidTr="002147FC">
        <w:trPr>
          <w:cantSplit/>
        </w:trPr>
        <w:tc>
          <w:tcPr>
            <w:tcW w:w="648" w:type="dxa"/>
            <w:tcBorders>
              <w:top w:val="nil"/>
              <w:bottom w:val="single" w:sz="18" w:space="0" w:color="C00000"/>
            </w:tcBorders>
          </w:tcPr>
          <w:p w:rsidR="00B60651" w:rsidRDefault="00B60651" w:rsidP="00197420">
            <w:pPr>
              <w:pStyle w:val="ListParagraph"/>
              <w:numPr>
                <w:ilvl w:val="0"/>
                <w:numId w:val="6"/>
              </w:numPr>
              <w:spacing w:before="120" w:after="120"/>
              <w:ind w:left="180" w:hanging="180"/>
            </w:pPr>
          </w:p>
        </w:tc>
        <w:tc>
          <w:tcPr>
            <w:tcW w:w="4176" w:type="dxa"/>
            <w:tcBorders>
              <w:top w:val="nil"/>
              <w:bottom w:val="single" w:sz="18" w:space="0" w:color="C00000"/>
            </w:tcBorders>
          </w:tcPr>
          <w:p w:rsidR="00B60651" w:rsidRDefault="00B60651" w:rsidP="00197420">
            <w:pPr>
              <w:spacing w:before="120" w:after="120"/>
            </w:pPr>
            <w:r>
              <w:t xml:space="preserve">Return to the </w:t>
            </w:r>
            <w:r w:rsidR="00B001FE">
              <w:t>Workshop</w:t>
            </w:r>
            <w:r>
              <w:t xml:space="preserve"> Planner and click the light bulb at the top of the Submissions column.</w:t>
            </w:r>
          </w:p>
        </w:tc>
        <w:tc>
          <w:tcPr>
            <w:tcW w:w="4644" w:type="dxa"/>
            <w:tcBorders>
              <w:top w:val="nil"/>
              <w:bottom w:val="single" w:sz="18" w:space="0" w:color="C00000"/>
            </w:tcBorders>
          </w:tcPr>
          <w:p w:rsidR="00B60651" w:rsidRDefault="00B60651" w:rsidP="00197420">
            <w:pPr>
              <w:spacing w:before="120" w:after="120"/>
              <w:ind w:left="36"/>
            </w:pPr>
            <w:r>
              <w:t xml:space="preserve">This changes the phase of the </w:t>
            </w:r>
            <w:r w:rsidR="00B001FE">
              <w:t>Workshop</w:t>
            </w:r>
            <w:r>
              <w:t xml:space="preserve"> activity so that students will be able to submit their work.</w:t>
            </w:r>
          </w:p>
        </w:tc>
      </w:tr>
    </w:tbl>
    <w:p w:rsidR="00B204F3" w:rsidRDefault="00B204F3" w:rsidP="00B204F3"/>
    <w:p w:rsidR="00DD2677" w:rsidRPr="00353F72" w:rsidRDefault="00DD2677" w:rsidP="00DD2677">
      <w:pPr>
        <w:pStyle w:val="Heading1"/>
      </w:pPr>
      <w:r>
        <w:t>SUBMISSION, ALLOCATION, AND Assessment PHASES</w:t>
      </w:r>
    </w:p>
    <w:p w:rsidR="002147FC" w:rsidRDefault="002147FC" w:rsidP="00DD2677"/>
    <w:p w:rsidR="00DD2677" w:rsidRDefault="00DD2677" w:rsidP="00DD2677">
      <w:r>
        <w:t xml:space="preserve">To continue this practice exercise, you will need to some “students” to participate in your </w:t>
      </w:r>
      <w:r w:rsidR="00B001FE">
        <w:t>Workshop</w:t>
      </w:r>
      <w:r>
        <w:t xml:space="preserve"> activity. It</w:t>
      </w:r>
      <w:r w:rsidR="00491A84">
        <w:t xml:space="preserve"> is best to have three or four student participants</w:t>
      </w:r>
      <w:r>
        <w:t xml:space="preserve"> for practice. Ask some colleagues if they would like to play the role of students, or create some fake student accounts in </w:t>
      </w:r>
      <w:r w:rsidR="00B001FE">
        <w:t>Moodle</w:t>
      </w:r>
      <w:r>
        <w:t xml:space="preserve"> that you will control. This is necessary in order to practice allocating submissions for evaluation. Whichever way you create students, you should also play at least one student for yourself. You can do this by switching your role to student in the Administration panel.</w:t>
      </w:r>
    </w:p>
    <w:p w:rsidR="00DD2677" w:rsidRDefault="00DD2677" w:rsidP="00DD2677">
      <w:r>
        <w:t xml:space="preserve">Have each student make a submission. (This does not need to be an actual persuasive paper; any document will do for the purposes of practice.) As submissions are received, you will see the numbers under Allocate Submissions in the </w:t>
      </w:r>
      <w:r w:rsidR="00B001FE">
        <w:t>Workshop</w:t>
      </w:r>
      <w:r>
        <w:t xml:space="preserve"> Planner change. When all your students have submitted their work, allocate submissions as follows. (You will need to switch back to your normal role to do this.)</w:t>
      </w:r>
    </w:p>
    <w:p w:rsidR="002147FC" w:rsidRDefault="002147FC" w:rsidP="00DD2677"/>
    <w:tbl>
      <w:tblPr>
        <w:tblStyle w:val="TableGrid"/>
        <w:tblW w:w="0" w:type="auto"/>
        <w:tblBorders>
          <w:top w:val="none" w:sz="0" w:space="0" w:color="auto"/>
          <w:left w:val="none" w:sz="0" w:space="0" w:color="auto"/>
          <w:bottom w:val="none" w:sz="0" w:space="0" w:color="auto"/>
          <w:right w:val="none" w:sz="0" w:space="0" w:color="auto"/>
          <w:insideH w:val="single" w:sz="18" w:space="0" w:color="C00000"/>
          <w:insideV w:val="none" w:sz="0" w:space="0" w:color="auto"/>
        </w:tblBorders>
        <w:tblLook w:val="04A0" w:firstRow="1" w:lastRow="0" w:firstColumn="1" w:lastColumn="0" w:noHBand="0" w:noVBand="1"/>
      </w:tblPr>
      <w:tblGrid>
        <w:gridCol w:w="647"/>
        <w:gridCol w:w="4127"/>
        <w:gridCol w:w="4586"/>
      </w:tblGrid>
      <w:tr w:rsidR="00530C96" w:rsidTr="00B001FE">
        <w:trPr>
          <w:cantSplit/>
          <w:tblHeader/>
        </w:trPr>
        <w:tc>
          <w:tcPr>
            <w:tcW w:w="648" w:type="dxa"/>
            <w:tcBorders>
              <w:bottom w:val="single" w:sz="18" w:space="0" w:color="C00000"/>
            </w:tcBorders>
          </w:tcPr>
          <w:p w:rsidR="00530C96" w:rsidRPr="00B204F3" w:rsidRDefault="00530C96" w:rsidP="002147FC">
            <w:pPr>
              <w:spacing w:before="0"/>
              <w:ind w:right="-76"/>
              <w:rPr>
                <w:b/>
              </w:rPr>
            </w:pPr>
            <w:r w:rsidRPr="00B204F3">
              <w:rPr>
                <w:b/>
              </w:rPr>
              <w:t>Ste</w:t>
            </w:r>
            <w:r>
              <w:rPr>
                <w:b/>
              </w:rPr>
              <w:t>p</w:t>
            </w:r>
          </w:p>
        </w:tc>
        <w:tc>
          <w:tcPr>
            <w:tcW w:w="4176" w:type="dxa"/>
            <w:tcBorders>
              <w:bottom w:val="single" w:sz="18" w:space="0" w:color="C00000"/>
            </w:tcBorders>
          </w:tcPr>
          <w:p w:rsidR="00530C96" w:rsidRPr="00B204F3" w:rsidRDefault="00530C96" w:rsidP="002147FC">
            <w:pPr>
              <w:spacing w:before="0"/>
              <w:rPr>
                <w:b/>
              </w:rPr>
            </w:pPr>
            <w:r w:rsidRPr="00B204F3">
              <w:rPr>
                <w:b/>
              </w:rPr>
              <w:t>Action</w:t>
            </w:r>
          </w:p>
        </w:tc>
        <w:tc>
          <w:tcPr>
            <w:tcW w:w="4644" w:type="dxa"/>
            <w:tcBorders>
              <w:bottom w:val="single" w:sz="18" w:space="0" w:color="C00000"/>
            </w:tcBorders>
          </w:tcPr>
          <w:p w:rsidR="00530C96" w:rsidRPr="00B204F3" w:rsidRDefault="00530C96" w:rsidP="002147FC">
            <w:pPr>
              <w:spacing w:before="0"/>
              <w:rPr>
                <w:b/>
              </w:rPr>
            </w:pPr>
            <w:r w:rsidRPr="00B204F3">
              <w:rPr>
                <w:b/>
              </w:rPr>
              <w:t>Notes</w:t>
            </w:r>
          </w:p>
        </w:tc>
      </w:tr>
      <w:tr w:rsidR="00DD2677" w:rsidTr="000B1841">
        <w:trPr>
          <w:cantSplit/>
        </w:trPr>
        <w:tc>
          <w:tcPr>
            <w:tcW w:w="648" w:type="dxa"/>
            <w:tcBorders>
              <w:top w:val="single" w:sz="18" w:space="0" w:color="C00000"/>
              <w:bottom w:val="single" w:sz="18" w:space="0" w:color="C00000"/>
            </w:tcBorders>
          </w:tcPr>
          <w:p w:rsidR="00DD2677" w:rsidRDefault="00DD2677" w:rsidP="002147FC">
            <w:pPr>
              <w:pStyle w:val="ListParagraph"/>
              <w:numPr>
                <w:ilvl w:val="0"/>
                <w:numId w:val="6"/>
              </w:numPr>
              <w:spacing w:before="120" w:after="120"/>
              <w:ind w:left="180" w:hanging="180"/>
            </w:pPr>
          </w:p>
        </w:tc>
        <w:tc>
          <w:tcPr>
            <w:tcW w:w="4176" w:type="dxa"/>
            <w:tcBorders>
              <w:top w:val="single" w:sz="18" w:space="0" w:color="C00000"/>
              <w:bottom w:val="single" w:sz="18" w:space="0" w:color="C00000"/>
            </w:tcBorders>
          </w:tcPr>
          <w:p w:rsidR="00DD2677" w:rsidRDefault="00DD2677" w:rsidP="002147FC">
            <w:pPr>
              <w:spacing w:before="120" w:after="120"/>
            </w:pPr>
            <w:r>
              <w:t xml:space="preserve">Click the Allocate Submissions task in the </w:t>
            </w:r>
            <w:r w:rsidR="00B001FE">
              <w:t>Workshop</w:t>
            </w:r>
            <w:r>
              <w:t xml:space="preserve"> Planner. </w:t>
            </w:r>
          </w:p>
        </w:tc>
        <w:tc>
          <w:tcPr>
            <w:tcW w:w="4644" w:type="dxa"/>
            <w:tcBorders>
              <w:top w:val="single" w:sz="18" w:space="0" w:color="C00000"/>
              <w:bottom w:val="single" w:sz="18" w:space="0" w:color="C00000"/>
            </w:tcBorders>
          </w:tcPr>
          <w:p w:rsidR="00DD2677" w:rsidRDefault="00DD2677" w:rsidP="002147FC">
            <w:pPr>
              <w:spacing w:before="120" w:after="120"/>
              <w:ind w:left="36"/>
            </w:pPr>
            <w:r>
              <w:t xml:space="preserve">This opens the Submission Allocation page for the </w:t>
            </w:r>
            <w:r w:rsidR="00B001FE">
              <w:t>Workshop</w:t>
            </w:r>
            <w:r>
              <w:t>.</w:t>
            </w:r>
          </w:p>
        </w:tc>
      </w:tr>
      <w:tr w:rsidR="00DD2677" w:rsidTr="000B1841">
        <w:trPr>
          <w:cantSplit/>
        </w:trPr>
        <w:tc>
          <w:tcPr>
            <w:tcW w:w="648" w:type="dxa"/>
            <w:tcBorders>
              <w:top w:val="single" w:sz="18" w:space="0" w:color="C00000"/>
              <w:bottom w:val="single" w:sz="18" w:space="0" w:color="C00000"/>
            </w:tcBorders>
          </w:tcPr>
          <w:p w:rsidR="00DD2677" w:rsidRDefault="00DD2677" w:rsidP="002147FC">
            <w:pPr>
              <w:pStyle w:val="ListParagraph"/>
              <w:numPr>
                <w:ilvl w:val="0"/>
                <w:numId w:val="6"/>
              </w:numPr>
              <w:spacing w:before="120" w:after="120"/>
              <w:ind w:left="180" w:hanging="180"/>
            </w:pPr>
          </w:p>
        </w:tc>
        <w:tc>
          <w:tcPr>
            <w:tcW w:w="4176" w:type="dxa"/>
            <w:tcBorders>
              <w:top w:val="single" w:sz="18" w:space="0" w:color="C00000"/>
              <w:bottom w:val="single" w:sz="18" w:space="0" w:color="C00000"/>
            </w:tcBorders>
          </w:tcPr>
          <w:p w:rsidR="00DD2677" w:rsidRDefault="00DD2677" w:rsidP="002147FC">
            <w:pPr>
              <w:spacing w:before="120" w:after="120"/>
            </w:pPr>
            <w:r>
              <w:t>Select Manual Allocation or Random Allocation from the tabs at the top, according to your preference.</w:t>
            </w:r>
          </w:p>
        </w:tc>
        <w:tc>
          <w:tcPr>
            <w:tcW w:w="4644" w:type="dxa"/>
            <w:tcBorders>
              <w:top w:val="single" w:sz="18" w:space="0" w:color="C00000"/>
              <w:bottom w:val="single" w:sz="18" w:space="0" w:color="C00000"/>
            </w:tcBorders>
          </w:tcPr>
          <w:p w:rsidR="00DD2677" w:rsidRDefault="00DD2677" w:rsidP="002147FC">
            <w:pPr>
              <w:spacing w:before="120" w:after="120"/>
              <w:ind w:left="36"/>
            </w:pPr>
          </w:p>
        </w:tc>
      </w:tr>
      <w:tr w:rsidR="00DD2677" w:rsidTr="000B1841">
        <w:trPr>
          <w:cantSplit/>
        </w:trPr>
        <w:tc>
          <w:tcPr>
            <w:tcW w:w="648" w:type="dxa"/>
            <w:tcBorders>
              <w:top w:val="single" w:sz="18" w:space="0" w:color="C00000"/>
              <w:bottom w:val="single" w:sz="18" w:space="0" w:color="C00000"/>
            </w:tcBorders>
          </w:tcPr>
          <w:p w:rsidR="00DD2677" w:rsidRDefault="00DD2677" w:rsidP="002147FC">
            <w:pPr>
              <w:pStyle w:val="ListParagraph"/>
              <w:numPr>
                <w:ilvl w:val="0"/>
                <w:numId w:val="6"/>
              </w:numPr>
              <w:spacing w:before="120" w:after="120"/>
              <w:ind w:left="180" w:hanging="180"/>
            </w:pPr>
          </w:p>
        </w:tc>
        <w:tc>
          <w:tcPr>
            <w:tcW w:w="4176" w:type="dxa"/>
            <w:tcBorders>
              <w:top w:val="single" w:sz="18" w:space="0" w:color="C00000"/>
              <w:bottom w:val="single" w:sz="18" w:space="0" w:color="C00000"/>
            </w:tcBorders>
          </w:tcPr>
          <w:p w:rsidR="00DD2677" w:rsidRDefault="00DD2677" w:rsidP="002147FC">
            <w:pPr>
              <w:spacing w:before="120" w:after="120"/>
            </w:pPr>
            <w:r>
              <w:t>Complete the allocation settings as required according to your selection</w:t>
            </w:r>
            <w:r w:rsidRPr="007649A0">
              <w:t xml:space="preserve">. See the </w:t>
            </w:r>
            <w:hyperlink w:anchor="_Allocating_Submissions" w:history="1">
              <w:r w:rsidRPr="007649A0">
                <w:rPr>
                  <w:rStyle w:val="Hyperlink"/>
                </w:rPr>
                <w:t>Allocating Submissions</w:t>
              </w:r>
            </w:hyperlink>
            <w:r w:rsidRPr="007649A0">
              <w:t xml:space="preserve"> section for assistance.</w:t>
            </w:r>
          </w:p>
        </w:tc>
        <w:tc>
          <w:tcPr>
            <w:tcW w:w="4644" w:type="dxa"/>
            <w:tcBorders>
              <w:top w:val="single" w:sz="18" w:space="0" w:color="C00000"/>
              <w:bottom w:val="single" w:sz="18" w:space="0" w:color="C00000"/>
            </w:tcBorders>
          </w:tcPr>
          <w:p w:rsidR="00DD2677" w:rsidRDefault="00DD2677" w:rsidP="002147FC">
            <w:pPr>
              <w:spacing w:before="120" w:after="120"/>
              <w:ind w:left="36"/>
            </w:pPr>
          </w:p>
        </w:tc>
      </w:tr>
    </w:tbl>
    <w:p w:rsidR="00DD2677" w:rsidRDefault="00DD2677" w:rsidP="00DD2677"/>
    <w:p w:rsidR="002147FC" w:rsidRDefault="00DD2677">
      <w:r>
        <w:t xml:space="preserve">When you are finished allocating submissions, save your changes and return to the </w:t>
      </w:r>
      <w:r w:rsidR="00B001FE">
        <w:t>Workshop</w:t>
      </w:r>
      <w:r>
        <w:t xml:space="preserve"> Planner. It is now time to move the </w:t>
      </w:r>
      <w:r w:rsidR="00B001FE">
        <w:t>Workshop</w:t>
      </w:r>
      <w:r>
        <w:t xml:space="preserve"> activity into the Assessment phase.</w:t>
      </w:r>
    </w:p>
    <w:tbl>
      <w:tblPr>
        <w:tblStyle w:val="TableGrid"/>
        <w:tblW w:w="0" w:type="auto"/>
        <w:tblBorders>
          <w:top w:val="none" w:sz="0" w:space="0" w:color="auto"/>
          <w:left w:val="none" w:sz="0" w:space="0" w:color="auto"/>
          <w:bottom w:val="none" w:sz="0" w:space="0" w:color="auto"/>
          <w:right w:val="none" w:sz="0" w:space="0" w:color="auto"/>
          <w:insideH w:val="single" w:sz="18" w:space="0" w:color="C00000"/>
          <w:insideV w:val="none" w:sz="0" w:space="0" w:color="auto"/>
        </w:tblBorders>
        <w:tblLook w:val="04A0" w:firstRow="1" w:lastRow="0" w:firstColumn="1" w:lastColumn="0" w:noHBand="0" w:noVBand="1"/>
      </w:tblPr>
      <w:tblGrid>
        <w:gridCol w:w="648"/>
        <w:gridCol w:w="4125"/>
        <w:gridCol w:w="4587"/>
      </w:tblGrid>
      <w:tr w:rsidR="00530C96" w:rsidRPr="00B204F3" w:rsidTr="00B001FE">
        <w:trPr>
          <w:cantSplit/>
          <w:tblHeader/>
        </w:trPr>
        <w:tc>
          <w:tcPr>
            <w:tcW w:w="648" w:type="dxa"/>
            <w:tcBorders>
              <w:bottom w:val="single" w:sz="18" w:space="0" w:color="C00000"/>
            </w:tcBorders>
          </w:tcPr>
          <w:p w:rsidR="00530C96" w:rsidRPr="00B204F3" w:rsidRDefault="00530C96" w:rsidP="002147FC">
            <w:pPr>
              <w:spacing w:before="0"/>
              <w:ind w:right="-76"/>
              <w:rPr>
                <w:b/>
              </w:rPr>
            </w:pPr>
            <w:r w:rsidRPr="00B204F3">
              <w:rPr>
                <w:b/>
              </w:rPr>
              <w:t>Ste</w:t>
            </w:r>
            <w:r>
              <w:rPr>
                <w:b/>
              </w:rPr>
              <w:t>p</w:t>
            </w:r>
          </w:p>
        </w:tc>
        <w:tc>
          <w:tcPr>
            <w:tcW w:w="4176" w:type="dxa"/>
            <w:tcBorders>
              <w:bottom w:val="single" w:sz="18" w:space="0" w:color="C00000"/>
            </w:tcBorders>
          </w:tcPr>
          <w:p w:rsidR="00530C96" w:rsidRPr="00B204F3" w:rsidRDefault="00530C96" w:rsidP="002147FC">
            <w:pPr>
              <w:spacing w:before="0"/>
              <w:rPr>
                <w:b/>
              </w:rPr>
            </w:pPr>
            <w:r w:rsidRPr="00B204F3">
              <w:rPr>
                <w:b/>
              </w:rPr>
              <w:t>Action</w:t>
            </w:r>
          </w:p>
        </w:tc>
        <w:tc>
          <w:tcPr>
            <w:tcW w:w="4644" w:type="dxa"/>
            <w:tcBorders>
              <w:bottom w:val="single" w:sz="18" w:space="0" w:color="C00000"/>
            </w:tcBorders>
          </w:tcPr>
          <w:p w:rsidR="00530C96" w:rsidRPr="00B204F3" w:rsidRDefault="00530C96" w:rsidP="002147FC">
            <w:pPr>
              <w:spacing w:before="0"/>
              <w:rPr>
                <w:b/>
              </w:rPr>
            </w:pPr>
            <w:r w:rsidRPr="00B204F3">
              <w:rPr>
                <w:b/>
              </w:rPr>
              <w:t>Notes</w:t>
            </w:r>
          </w:p>
        </w:tc>
      </w:tr>
      <w:tr w:rsidR="00530C96" w:rsidTr="00B001FE">
        <w:trPr>
          <w:cantSplit/>
        </w:trPr>
        <w:tc>
          <w:tcPr>
            <w:tcW w:w="648" w:type="dxa"/>
            <w:tcBorders>
              <w:top w:val="single" w:sz="18" w:space="0" w:color="C00000"/>
              <w:bottom w:val="single" w:sz="18" w:space="0" w:color="C00000"/>
            </w:tcBorders>
          </w:tcPr>
          <w:p w:rsidR="00530C96" w:rsidRDefault="00530C96" w:rsidP="002147FC">
            <w:pPr>
              <w:pStyle w:val="ListParagraph"/>
              <w:numPr>
                <w:ilvl w:val="0"/>
                <w:numId w:val="6"/>
              </w:numPr>
              <w:spacing w:before="120" w:after="120"/>
              <w:ind w:left="180" w:hanging="180"/>
            </w:pPr>
          </w:p>
        </w:tc>
        <w:tc>
          <w:tcPr>
            <w:tcW w:w="4176" w:type="dxa"/>
            <w:tcBorders>
              <w:top w:val="single" w:sz="18" w:space="0" w:color="C00000"/>
              <w:bottom w:val="single" w:sz="18" w:space="0" w:color="C00000"/>
            </w:tcBorders>
          </w:tcPr>
          <w:p w:rsidR="00530C96" w:rsidRDefault="00530C96" w:rsidP="002147FC">
            <w:pPr>
              <w:spacing w:before="120" w:after="120"/>
            </w:pPr>
            <w:r>
              <w:t xml:space="preserve">Click the light bulb at the top of the Assessment Phase column in the </w:t>
            </w:r>
            <w:r w:rsidR="00B001FE">
              <w:t>Workshop</w:t>
            </w:r>
            <w:r>
              <w:t xml:space="preserve"> Planner.</w:t>
            </w:r>
          </w:p>
        </w:tc>
        <w:tc>
          <w:tcPr>
            <w:tcW w:w="4644" w:type="dxa"/>
            <w:tcBorders>
              <w:top w:val="single" w:sz="18" w:space="0" w:color="C00000"/>
              <w:bottom w:val="single" w:sz="18" w:space="0" w:color="C00000"/>
            </w:tcBorders>
          </w:tcPr>
          <w:p w:rsidR="00530C96" w:rsidRDefault="00491A84" w:rsidP="002147FC">
            <w:pPr>
              <w:spacing w:before="120" w:after="120"/>
              <w:ind w:left="36"/>
            </w:pPr>
            <w:r>
              <w:t>This will allow your student participants</w:t>
            </w:r>
            <w:r w:rsidR="00530C96">
              <w:t xml:space="preserve"> to access the evaluation rubric and their assigned submissions for evaluation.</w:t>
            </w:r>
          </w:p>
        </w:tc>
      </w:tr>
      <w:tr w:rsidR="00456D5C" w:rsidTr="00B001FE">
        <w:trPr>
          <w:cantSplit/>
        </w:trPr>
        <w:tc>
          <w:tcPr>
            <w:tcW w:w="648" w:type="dxa"/>
            <w:tcBorders>
              <w:top w:val="single" w:sz="18" w:space="0" w:color="C00000"/>
              <w:bottom w:val="single" w:sz="18" w:space="0" w:color="C00000"/>
            </w:tcBorders>
          </w:tcPr>
          <w:p w:rsidR="00456D5C" w:rsidRDefault="00456D5C" w:rsidP="002147FC">
            <w:pPr>
              <w:pStyle w:val="ListParagraph"/>
              <w:numPr>
                <w:ilvl w:val="0"/>
                <w:numId w:val="6"/>
              </w:numPr>
              <w:spacing w:before="120" w:after="120"/>
              <w:ind w:left="180" w:hanging="180"/>
            </w:pPr>
          </w:p>
        </w:tc>
        <w:tc>
          <w:tcPr>
            <w:tcW w:w="4176" w:type="dxa"/>
            <w:tcBorders>
              <w:top w:val="single" w:sz="18" w:space="0" w:color="C00000"/>
              <w:bottom w:val="single" w:sz="18" w:space="0" w:color="C00000"/>
            </w:tcBorders>
          </w:tcPr>
          <w:p w:rsidR="00456D5C" w:rsidRDefault="00456D5C" w:rsidP="002147FC">
            <w:pPr>
              <w:spacing w:before="120" w:after="120"/>
            </w:pPr>
            <w:r>
              <w:t>Change your role to student.</w:t>
            </w:r>
          </w:p>
        </w:tc>
        <w:tc>
          <w:tcPr>
            <w:tcW w:w="4644" w:type="dxa"/>
            <w:tcBorders>
              <w:top w:val="single" w:sz="18" w:space="0" w:color="C00000"/>
              <w:bottom w:val="single" w:sz="18" w:space="0" w:color="C00000"/>
            </w:tcBorders>
          </w:tcPr>
          <w:p w:rsidR="00456D5C" w:rsidRDefault="00456D5C" w:rsidP="002147FC">
            <w:pPr>
              <w:spacing w:before="120" w:after="120"/>
              <w:ind w:left="36"/>
            </w:pPr>
            <w:r>
              <w:t>This will allow you to view the assessment phase as students will experience it</w:t>
            </w:r>
          </w:p>
        </w:tc>
      </w:tr>
      <w:tr w:rsidR="00456D5C" w:rsidTr="00B001FE">
        <w:trPr>
          <w:cantSplit/>
        </w:trPr>
        <w:tc>
          <w:tcPr>
            <w:tcW w:w="648" w:type="dxa"/>
            <w:tcBorders>
              <w:top w:val="single" w:sz="18" w:space="0" w:color="C00000"/>
              <w:bottom w:val="single" w:sz="18" w:space="0" w:color="C00000"/>
            </w:tcBorders>
          </w:tcPr>
          <w:p w:rsidR="00456D5C" w:rsidRDefault="00456D5C" w:rsidP="002147FC">
            <w:pPr>
              <w:pStyle w:val="ListParagraph"/>
              <w:numPr>
                <w:ilvl w:val="0"/>
                <w:numId w:val="6"/>
              </w:numPr>
              <w:spacing w:before="120" w:after="120"/>
              <w:ind w:left="180" w:hanging="180"/>
            </w:pPr>
          </w:p>
        </w:tc>
        <w:tc>
          <w:tcPr>
            <w:tcW w:w="4176" w:type="dxa"/>
            <w:tcBorders>
              <w:top w:val="single" w:sz="18" w:space="0" w:color="C00000"/>
              <w:bottom w:val="single" w:sz="18" w:space="0" w:color="C00000"/>
            </w:tcBorders>
          </w:tcPr>
          <w:p w:rsidR="00456D5C" w:rsidRDefault="00456D5C" w:rsidP="002147FC">
            <w:pPr>
              <w:spacing w:before="120" w:after="120"/>
            </w:pPr>
            <w:r>
              <w:t>Complete your assigned assessment and save it.</w:t>
            </w:r>
          </w:p>
        </w:tc>
        <w:tc>
          <w:tcPr>
            <w:tcW w:w="4644" w:type="dxa"/>
            <w:tcBorders>
              <w:top w:val="single" w:sz="18" w:space="0" w:color="C00000"/>
              <w:bottom w:val="single" w:sz="18" w:space="0" w:color="C00000"/>
            </w:tcBorders>
          </w:tcPr>
          <w:p w:rsidR="00456D5C" w:rsidRDefault="00456D5C" w:rsidP="002147FC">
            <w:pPr>
              <w:spacing w:before="120" w:after="120"/>
              <w:ind w:left="36"/>
            </w:pPr>
          </w:p>
        </w:tc>
      </w:tr>
      <w:tr w:rsidR="00456D5C" w:rsidTr="00B001FE">
        <w:trPr>
          <w:cantSplit/>
        </w:trPr>
        <w:tc>
          <w:tcPr>
            <w:tcW w:w="648" w:type="dxa"/>
            <w:tcBorders>
              <w:top w:val="single" w:sz="18" w:space="0" w:color="C00000"/>
              <w:bottom w:val="single" w:sz="18" w:space="0" w:color="C00000"/>
            </w:tcBorders>
          </w:tcPr>
          <w:p w:rsidR="00456D5C" w:rsidRDefault="00456D5C" w:rsidP="002147FC">
            <w:pPr>
              <w:pStyle w:val="ListParagraph"/>
              <w:numPr>
                <w:ilvl w:val="0"/>
                <w:numId w:val="6"/>
              </w:numPr>
              <w:spacing w:before="120" w:after="120"/>
              <w:ind w:left="180" w:hanging="180"/>
            </w:pPr>
          </w:p>
        </w:tc>
        <w:tc>
          <w:tcPr>
            <w:tcW w:w="4176" w:type="dxa"/>
            <w:tcBorders>
              <w:top w:val="single" w:sz="18" w:space="0" w:color="C00000"/>
              <w:bottom w:val="single" w:sz="18" w:space="0" w:color="C00000"/>
            </w:tcBorders>
          </w:tcPr>
          <w:p w:rsidR="00456D5C" w:rsidRDefault="00456D5C" w:rsidP="002147FC">
            <w:pPr>
              <w:spacing w:before="120" w:after="120"/>
            </w:pPr>
            <w:r>
              <w:t>Return to your normal role</w:t>
            </w:r>
          </w:p>
        </w:tc>
        <w:tc>
          <w:tcPr>
            <w:tcW w:w="4644" w:type="dxa"/>
            <w:tcBorders>
              <w:top w:val="single" w:sz="18" w:space="0" w:color="C00000"/>
              <w:bottom w:val="single" w:sz="18" w:space="0" w:color="C00000"/>
            </w:tcBorders>
          </w:tcPr>
          <w:p w:rsidR="00456D5C" w:rsidRDefault="00456D5C" w:rsidP="002147FC">
            <w:pPr>
              <w:spacing w:before="120" w:after="120"/>
              <w:ind w:left="36"/>
            </w:pPr>
            <w:r>
              <w:t xml:space="preserve">Below the </w:t>
            </w:r>
            <w:r w:rsidR="00B001FE">
              <w:t>Workshop</w:t>
            </w:r>
            <w:r>
              <w:t xml:space="preserve"> Planner, you should see information displayed for the </w:t>
            </w:r>
            <w:r w:rsidR="00B001FE">
              <w:t>Workshop</w:t>
            </w:r>
            <w:r>
              <w:t xml:space="preserve"> grades report, based on the peer</w:t>
            </w:r>
            <w:r w:rsidR="00491A84">
              <w:t xml:space="preserve"> evaluations performed by your student participants.</w:t>
            </w:r>
          </w:p>
        </w:tc>
      </w:tr>
    </w:tbl>
    <w:p w:rsidR="002147FC" w:rsidRDefault="002147FC" w:rsidP="00530C96"/>
    <w:p w:rsidR="00530C96" w:rsidRDefault="00530C96" w:rsidP="00530C96">
      <w:r>
        <w:t xml:space="preserve">When all the peer assessments are complete, it is time to move the </w:t>
      </w:r>
      <w:r w:rsidR="00B001FE">
        <w:t>Workshop</w:t>
      </w:r>
      <w:r>
        <w:t xml:space="preserve"> into the Grading Evaluation Phase. </w:t>
      </w:r>
    </w:p>
    <w:p w:rsidR="002147FC" w:rsidRDefault="002147FC" w:rsidP="00530C96"/>
    <w:p w:rsidR="00456D5C" w:rsidRDefault="00456D5C" w:rsidP="00456D5C">
      <w:pPr>
        <w:pStyle w:val="Heading1"/>
      </w:pPr>
      <w:r>
        <w:t>GRADING EVALUATION PHASE AND CLOSED PHASE</w:t>
      </w:r>
    </w:p>
    <w:p w:rsidR="002147FC" w:rsidRDefault="002147FC" w:rsidP="00456D5C"/>
    <w:p w:rsidR="00456D5C" w:rsidRDefault="00456D5C" w:rsidP="00456D5C">
      <w:r>
        <w:t xml:space="preserve">Move the </w:t>
      </w:r>
      <w:r w:rsidR="00B001FE">
        <w:t>Workshop</w:t>
      </w:r>
      <w:r>
        <w:t xml:space="preserve"> into the Grading Evaluation Phase by clicking the light bulb at the top of the Grading Evaluation Phase column in the </w:t>
      </w:r>
      <w:r w:rsidR="00B001FE">
        <w:t>Workshop</w:t>
      </w:r>
      <w:r>
        <w:t xml:space="preserve"> Planner. This will allow your “students” to access the evaluation rubric and their assigned submissions for evaluation.</w:t>
      </w:r>
    </w:p>
    <w:p w:rsidR="00456D5C" w:rsidRDefault="00456D5C" w:rsidP="00456D5C">
      <w:r>
        <w:t xml:space="preserve">You can review and adjust how </w:t>
      </w:r>
      <w:r w:rsidR="00B001FE">
        <w:t>Moodle</w:t>
      </w:r>
      <w:r>
        <w:t xml:space="preserve"> calculates the grades by using the settings below the </w:t>
      </w:r>
      <w:r w:rsidR="00B001FE">
        <w:t>Workshop</w:t>
      </w:r>
      <w:r>
        <w:t xml:space="preserve"> Planner.</w:t>
      </w:r>
    </w:p>
    <w:p w:rsidR="00456D5C" w:rsidRDefault="00456D5C" w:rsidP="002147FC">
      <w:pPr>
        <w:pStyle w:val="ListParagraph"/>
        <w:numPr>
          <w:ilvl w:val="0"/>
          <w:numId w:val="21"/>
        </w:numPr>
      </w:pPr>
      <w:r w:rsidRPr="006D280B">
        <w:rPr>
          <w:b/>
        </w:rPr>
        <w:t>Grading Evaluation Method</w:t>
      </w:r>
      <w:r w:rsidR="002147FC">
        <w:rPr>
          <w:b/>
        </w:rPr>
        <w:t>—</w:t>
      </w:r>
      <w:r w:rsidRPr="00137B95">
        <w:t xml:space="preserve">The grading evaluation method determines how the grade for assessment is calculated. You can let it re-calculate grades repeatedly with different settings </w:t>
      </w:r>
      <w:r>
        <w:t>until</w:t>
      </w:r>
      <w:r w:rsidRPr="00137B95">
        <w:t xml:space="preserve"> you are happy with the result.</w:t>
      </w:r>
    </w:p>
    <w:p w:rsidR="00456D5C" w:rsidRDefault="00456D5C" w:rsidP="00456D5C">
      <w:pPr>
        <w:pStyle w:val="ListParagraph"/>
        <w:numPr>
          <w:ilvl w:val="0"/>
          <w:numId w:val="21"/>
        </w:numPr>
      </w:pPr>
      <w:r w:rsidRPr="006D280B">
        <w:rPr>
          <w:b/>
        </w:rPr>
        <w:t>Comparison of Assessments</w:t>
      </w:r>
      <w:r w:rsidR="002147FC">
        <w:rPr>
          <w:b/>
        </w:rPr>
        <w:t>—</w:t>
      </w:r>
      <w:r>
        <w:t xml:space="preserve">During grade calculation, </w:t>
      </w:r>
      <w:r w:rsidR="00B001FE">
        <w:t>Moodle</w:t>
      </w:r>
      <w:r>
        <w:t xml:space="preserve"> compares different assessments of a single submission. </w:t>
      </w:r>
      <w:r w:rsidRPr="00137B95">
        <w:t>This setting specifies how strict the comparison of assessments should be. The stricter the comparison, the more similar the assessments need to be in order for a high grade to be obtained.</w:t>
      </w:r>
    </w:p>
    <w:p w:rsidR="00456D5C" w:rsidRDefault="002147FC" w:rsidP="00456D5C">
      <w:pPr>
        <w:pStyle w:val="ListParagraph"/>
        <w:numPr>
          <w:ilvl w:val="0"/>
          <w:numId w:val="21"/>
        </w:numPr>
      </w:pPr>
      <w:r>
        <w:rPr>
          <w:b/>
        </w:rPr>
        <w:t>Clear Aggregated G</w:t>
      </w:r>
      <w:r w:rsidR="00456D5C" w:rsidRPr="006D280B">
        <w:rPr>
          <w:b/>
        </w:rPr>
        <w:t>rades</w:t>
      </w:r>
      <w:r>
        <w:rPr>
          <w:b/>
        </w:rPr>
        <w:t>—</w:t>
      </w:r>
      <w:r w:rsidR="00456D5C">
        <w:t>If you click this button, t</w:t>
      </w:r>
      <w:r w:rsidR="00456D5C" w:rsidRPr="006D280B">
        <w:t>he aggregated grades for submission and grades for assessment will be reset. You can re-calculate these grades from scratch in Grading evaluation phase again.</w:t>
      </w:r>
    </w:p>
    <w:p w:rsidR="002147FC" w:rsidRPr="009D5AB5" w:rsidRDefault="002147FC" w:rsidP="00456D5C">
      <w:pPr>
        <w:pStyle w:val="ListParagraph"/>
        <w:numPr>
          <w:ilvl w:val="0"/>
          <w:numId w:val="21"/>
        </w:numPr>
      </w:pPr>
      <w:r>
        <w:rPr>
          <w:b/>
        </w:rPr>
        <w:t>Clear A</w:t>
      </w:r>
      <w:r w:rsidR="00456D5C" w:rsidRPr="002147FC">
        <w:rPr>
          <w:b/>
        </w:rPr>
        <w:t>ssessments</w:t>
      </w:r>
      <w:r>
        <w:rPr>
          <w:b/>
        </w:rPr>
        <w:t>—</w:t>
      </w:r>
      <w:r w:rsidR="00456D5C">
        <w:t xml:space="preserve">If you click this button, </w:t>
      </w:r>
      <w:r w:rsidR="00B001FE">
        <w:t>Moodle</w:t>
      </w:r>
      <w:r w:rsidR="00456D5C">
        <w:t xml:space="preserve"> resets t</w:t>
      </w:r>
      <w:r w:rsidR="00456D5C" w:rsidRPr="006D280B">
        <w:t xml:space="preserve">he calculated grades for submission </w:t>
      </w:r>
      <w:r w:rsidR="00456D5C" w:rsidRPr="00E01112">
        <w:rPr>
          <w:i/>
        </w:rPr>
        <w:t>and</w:t>
      </w:r>
      <w:r w:rsidR="00456D5C" w:rsidRPr="006D280B">
        <w:t xml:space="preserve"> grades for assessment. </w:t>
      </w:r>
      <w:r w:rsidR="00456D5C">
        <w:t>The assessment information that students have already completed is not lost; however,</w:t>
      </w:r>
      <w:r w:rsidR="00456D5C" w:rsidRPr="006D280B">
        <w:t xml:space="preserve"> all the reviewers must open the assessment form</w:t>
      </w:r>
      <w:r w:rsidR="00456D5C">
        <w:t>(s)</w:t>
      </w:r>
      <w:r w:rsidR="00456D5C" w:rsidRPr="006D280B">
        <w:t xml:space="preserve"> again and re-save it </w:t>
      </w:r>
      <w:r w:rsidR="00456D5C">
        <w:t xml:space="preserve">so that </w:t>
      </w:r>
      <w:r w:rsidR="00B001FE">
        <w:t>Moodle</w:t>
      </w:r>
      <w:r w:rsidR="00456D5C">
        <w:t xml:space="preserve"> will recalculate those grades</w:t>
      </w:r>
      <w:r w:rsidR="00456D5C" w:rsidRPr="006D280B">
        <w:t>.</w:t>
      </w:r>
    </w:p>
    <w:p w:rsidR="00456D5C" w:rsidRPr="007649A0" w:rsidRDefault="00456D5C" w:rsidP="00456D5C">
      <w:pPr>
        <w:rPr>
          <w:b/>
        </w:rPr>
      </w:pPr>
      <w:r w:rsidRPr="007649A0">
        <w:rPr>
          <w:b/>
        </w:rPr>
        <w:t>Closed Phase</w:t>
      </w:r>
    </w:p>
    <w:p w:rsidR="00456D5C" w:rsidRDefault="00456D5C" w:rsidP="00456D5C">
      <w:r>
        <w:t>When you are satisfied with the gradi</w:t>
      </w:r>
      <w:r w:rsidR="009D5AB5">
        <w:t>ng calculations, it is time to c</w:t>
      </w:r>
      <w:r>
        <w:t xml:space="preserve">lose the </w:t>
      </w:r>
      <w:r w:rsidR="00B001FE">
        <w:t>Workshop</w:t>
      </w:r>
      <w:r>
        <w:t>. This</w:t>
      </w:r>
      <w:r w:rsidR="00645B85">
        <w:t xml:space="preserve"> will move the grades into the g</w:t>
      </w:r>
      <w:r>
        <w:t>radebook.</w:t>
      </w:r>
    </w:p>
    <w:p w:rsidR="00456D5C" w:rsidRDefault="00456D5C" w:rsidP="00456D5C">
      <w:r>
        <w:t xml:space="preserve">Close the </w:t>
      </w:r>
      <w:r w:rsidR="00B001FE">
        <w:t>Workshop</w:t>
      </w:r>
      <w:r>
        <w:t xml:space="preserve"> by clicking the light bulb at the top of the Closed column in the </w:t>
      </w:r>
      <w:r w:rsidR="00B001FE">
        <w:t>Workshop</w:t>
      </w:r>
      <w:r>
        <w:t xml:space="preserve"> Planner.</w:t>
      </w:r>
    </w:p>
    <w:p w:rsidR="00456D5C" w:rsidRDefault="00456D5C" w:rsidP="00456D5C">
      <w:r>
        <w:t xml:space="preserve">You can return to any previous phase of the </w:t>
      </w:r>
      <w:r w:rsidR="00B001FE">
        <w:t>Workshop</w:t>
      </w:r>
      <w:r>
        <w:t xml:space="preserve"> by clicking the light bulb at the top of the column. For example, if you receive a late submission, you can move the </w:t>
      </w:r>
      <w:r w:rsidR="00B001FE">
        <w:t>Workshop</w:t>
      </w:r>
      <w:r>
        <w:t xml:space="preserve"> back to the Submission stage so that the student can make that submission and become part of the assessment allocation.</w:t>
      </w:r>
    </w:p>
    <w:p w:rsidR="00456D5C" w:rsidRPr="009D1667" w:rsidRDefault="00456D5C" w:rsidP="00456D5C">
      <w:pPr>
        <w:rPr>
          <w:b/>
        </w:rPr>
      </w:pPr>
      <w:r w:rsidRPr="009D1667">
        <w:rPr>
          <w:b/>
        </w:rPr>
        <w:t>Conclusion</w:t>
      </w:r>
    </w:p>
    <w:p w:rsidR="00456D5C" w:rsidRDefault="00456D5C" w:rsidP="00456D5C">
      <w:r>
        <w:t xml:space="preserve">This </w:t>
      </w:r>
      <w:r w:rsidR="009D5AB5">
        <w:t>tutorial</w:t>
      </w:r>
      <w:r>
        <w:t xml:space="preserve"> should give you a feel for how to use the </w:t>
      </w:r>
      <w:r w:rsidR="00B001FE">
        <w:t>Workshop</w:t>
      </w:r>
      <w:r>
        <w:t xml:space="preserve"> Activity. </w:t>
      </w:r>
      <w:r w:rsidR="00B001FE">
        <w:t>Workshop</w:t>
      </w:r>
      <w:r>
        <w:t xml:space="preserve">s are multi-faceted and can be implemented in many different ways. When you first use the </w:t>
      </w:r>
      <w:r w:rsidR="00B001FE">
        <w:t>Workshop</w:t>
      </w:r>
      <w:r>
        <w:t xml:space="preserve"> Activity, start simply to ensure a successful experience for you and your students. As you gain a comfort level with using this type of activity, you can include more options and get creative with what students submit and how they assess the work of their peers. You may also want to include a forum discussion for students to describe what they learned by not only creating a submission, but evaluating the work of others.</w:t>
      </w:r>
    </w:p>
    <w:p w:rsidR="00B71D3E" w:rsidRPr="006B175B" w:rsidRDefault="00B71D3E" w:rsidP="006B175B">
      <w:pPr>
        <w:rPr>
          <w:b/>
          <w:bCs/>
          <w:caps/>
          <w:spacing w:val="15"/>
          <w:szCs w:val="22"/>
        </w:rPr>
      </w:pPr>
      <w:bookmarkStart w:id="9" w:name="_Creating_an_Assessment"/>
      <w:bookmarkEnd w:id="9"/>
    </w:p>
    <w:p w:rsidR="00EC2040" w:rsidRDefault="00EC2040" w:rsidP="00A92299">
      <w:pPr>
        <w:pStyle w:val="Heading1"/>
      </w:pPr>
      <w:bookmarkStart w:id="10" w:name="_Practice_Exercise"/>
      <w:bookmarkStart w:id="11" w:name="_Summary_and_resources"/>
      <w:bookmarkStart w:id="12" w:name="_Summary_and_resources_1"/>
      <w:bookmarkEnd w:id="10"/>
      <w:bookmarkEnd w:id="11"/>
      <w:bookmarkEnd w:id="12"/>
      <w:r>
        <w:t xml:space="preserve">Summary and </w:t>
      </w:r>
      <w:r w:rsidR="00DE22D7">
        <w:t>resources</w:t>
      </w:r>
    </w:p>
    <w:p w:rsidR="000A4636" w:rsidRDefault="000A4636" w:rsidP="0095532D"/>
    <w:p w:rsidR="00EC2040" w:rsidRDefault="000F7E53" w:rsidP="0095532D">
      <w:r>
        <w:t xml:space="preserve">This tutorial gave you the steps you will use to set up a </w:t>
      </w:r>
      <w:r w:rsidR="00B001FE">
        <w:t>Workshop</w:t>
      </w:r>
      <w:r>
        <w:t xml:space="preserve"> Activity in </w:t>
      </w:r>
      <w:r w:rsidR="00B001FE">
        <w:t>Moodle</w:t>
      </w:r>
      <w:r>
        <w:t>, including the types of decisions you will be making when you create this type of activity.</w:t>
      </w:r>
    </w:p>
    <w:p w:rsidR="000F7E53" w:rsidRDefault="000F7E53" w:rsidP="0095532D">
      <w:r>
        <w:t>To learn more about this topic, visit:</w:t>
      </w:r>
    </w:p>
    <w:p w:rsidR="00C83D74" w:rsidRDefault="00491A84" w:rsidP="00491A84">
      <w:pPr>
        <w:pStyle w:val="ListParagraph"/>
        <w:numPr>
          <w:ilvl w:val="0"/>
          <w:numId w:val="22"/>
        </w:numPr>
      </w:pPr>
      <w:hyperlink r:id="rId12" w:history="1">
        <w:r w:rsidRPr="00F413A4">
          <w:rPr>
            <w:rStyle w:val="Hyperlink"/>
          </w:rPr>
          <w:t>https://docs.moodle.org/34/en/Workshop_settings</w:t>
        </w:r>
      </w:hyperlink>
      <w:r w:rsidR="005D373E">
        <w:t xml:space="preserve"> </w:t>
      </w:r>
    </w:p>
    <w:p w:rsidR="00491A84" w:rsidRDefault="00491A84" w:rsidP="00491A84">
      <w:pPr>
        <w:pStyle w:val="ListParagraph"/>
        <w:numPr>
          <w:ilvl w:val="0"/>
          <w:numId w:val="22"/>
        </w:numPr>
      </w:pPr>
      <w:hyperlink r:id="rId13" w:history="1">
        <w:r w:rsidRPr="00F413A4">
          <w:rPr>
            <w:rStyle w:val="Hyperlink"/>
          </w:rPr>
          <w:t>https://docs.moodle.org/3</w:t>
        </w:r>
        <w:r w:rsidRPr="00F413A4">
          <w:rPr>
            <w:rStyle w:val="Hyperlink"/>
          </w:rPr>
          <w:t>4</w:t>
        </w:r>
        <w:r w:rsidRPr="00F413A4">
          <w:rPr>
            <w:rStyle w:val="Hyperlink"/>
          </w:rPr>
          <w:t>/en/Using_Workshop</w:t>
        </w:r>
      </w:hyperlink>
    </w:p>
    <w:p w:rsidR="005D373E" w:rsidRDefault="00491A84" w:rsidP="00491A84">
      <w:pPr>
        <w:pStyle w:val="ListParagraph"/>
        <w:numPr>
          <w:ilvl w:val="0"/>
          <w:numId w:val="22"/>
        </w:numPr>
      </w:pPr>
      <w:hyperlink r:id="rId14" w:history="1">
        <w:r w:rsidRPr="00491A84">
          <w:rPr>
            <w:rStyle w:val="Hyperlink"/>
          </w:rPr>
          <w:t>https://docs.moodle</w:t>
        </w:r>
        <w:r w:rsidRPr="00491A84">
          <w:rPr>
            <w:rStyle w:val="Hyperlink"/>
          </w:rPr>
          <w:t>.</w:t>
        </w:r>
        <w:r w:rsidRPr="00491A84">
          <w:rPr>
            <w:rStyle w:val="Hyperlink"/>
          </w:rPr>
          <w:t>org/34/en/Workshop_grading_strategies</w:t>
        </w:r>
      </w:hyperlink>
      <w:r w:rsidR="005D373E">
        <w:t xml:space="preserve"> </w:t>
      </w:r>
    </w:p>
    <w:p w:rsidR="00491A84" w:rsidRDefault="00491A84" w:rsidP="00491A84">
      <w:pPr>
        <w:pStyle w:val="ListParagraph"/>
        <w:numPr>
          <w:ilvl w:val="0"/>
          <w:numId w:val="22"/>
        </w:numPr>
      </w:pPr>
      <w:hyperlink r:id="rId15" w:history="1">
        <w:r w:rsidRPr="00491A84">
          <w:rPr>
            <w:rStyle w:val="Hyperlink"/>
          </w:rPr>
          <w:t>https://docs.moodle.org/34/en/Rubrics</w:t>
        </w:r>
      </w:hyperlink>
    </w:p>
    <w:p w:rsidR="00C83D74" w:rsidRDefault="00673284" w:rsidP="00C83D74">
      <w:pPr>
        <w:pStyle w:val="ListParagraph"/>
        <w:numPr>
          <w:ilvl w:val="0"/>
          <w:numId w:val="22"/>
        </w:numPr>
      </w:pPr>
      <w:hyperlink r:id="rId16" w:history="1">
        <w:r w:rsidR="00C83D74" w:rsidRPr="00FB090D">
          <w:rPr>
            <w:rStyle w:val="Hyperlink"/>
          </w:rPr>
          <w:t>http://rubistar.4teachers.org/index.php</w:t>
        </w:r>
      </w:hyperlink>
      <w:r w:rsidR="006B175B">
        <w:rPr>
          <w:b/>
        </w:rPr>
        <w:t>—</w:t>
      </w:r>
      <w:r w:rsidR="00C83D74">
        <w:t>A free tool for creating rubrics</w:t>
      </w:r>
    </w:p>
    <w:p w:rsidR="00C83D74" w:rsidRDefault="00C83D74" w:rsidP="000903D2">
      <w:pPr>
        <w:pStyle w:val="ListParagraph"/>
      </w:pPr>
    </w:p>
    <w:p w:rsidR="001F26A2" w:rsidRDefault="001F26A2">
      <w:pPr>
        <w:rPr>
          <w:rStyle w:val="SubtleEmphasis"/>
        </w:rPr>
      </w:pPr>
    </w:p>
    <w:tbl>
      <w:tblPr>
        <w:tblStyle w:val="TableGrid"/>
        <w:tblW w:w="0" w:type="auto"/>
        <w:tblBorders>
          <w:top w:val="single" w:sz="18" w:space="0" w:color="C00000"/>
          <w:left w:val="single" w:sz="18" w:space="0" w:color="C00000"/>
          <w:bottom w:val="single" w:sz="18" w:space="0" w:color="C00000"/>
          <w:right w:val="single" w:sz="18" w:space="0" w:color="C00000"/>
          <w:insideH w:val="none" w:sz="0" w:space="0" w:color="auto"/>
          <w:insideV w:val="none" w:sz="0" w:space="0" w:color="auto"/>
        </w:tblBorders>
        <w:tblLook w:val="04A0" w:firstRow="1" w:lastRow="0" w:firstColumn="1" w:lastColumn="0" w:noHBand="0" w:noVBand="1"/>
      </w:tblPr>
      <w:tblGrid>
        <w:gridCol w:w="9314"/>
      </w:tblGrid>
      <w:tr w:rsidR="000A4636" w:rsidTr="000A4636">
        <w:tc>
          <w:tcPr>
            <w:tcW w:w="9576" w:type="dxa"/>
          </w:tcPr>
          <w:p w:rsidR="000A4636" w:rsidRPr="000A4636" w:rsidRDefault="000A4636" w:rsidP="000A4636">
            <w:pPr>
              <w:ind w:right="90"/>
              <w:rPr>
                <w:rStyle w:val="Emphasis"/>
                <w:color w:val="C00000"/>
              </w:rPr>
            </w:pPr>
            <w:bookmarkStart w:id="13" w:name="tutorial_instructions"/>
            <w:r w:rsidRPr="000A4636">
              <w:rPr>
                <w:rStyle w:val="Emphasis"/>
                <w:color w:val="C00000"/>
              </w:rPr>
              <w:t>How to use this tutorial</w:t>
            </w:r>
            <w:bookmarkEnd w:id="13"/>
            <w:r w:rsidRPr="000A4636">
              <w:rPr>
                <w:rStyle w:val="Emphasis"/>
                <w:color w:val="C00000"/>
              </w:rPr>
              <w:t>:</w:t>
            </w:r>
          </w:p>
          <w:p w:rsidR="000A4636" w:rsidRDefault="000A4636" w:rsidP="000A4636">
            <w:pPr>
              <w:ind w:right="90"/>
            </w:pPr>
            <w:r>
              <w:t>This tutorial can be used as a self-paced lesson or as a lesson plan in a classroom setting.</w:t>
            </w:r>
          </w:p>
          <w:p w:rsidR="000A4636" w:rsidRPr="00491A84" w:rsidRDefault="000A4636" w:rsidP="000A4636">
            <w:pPr>
              <w:pStyle w:val="ListParagraph"/>
              <w:numPr>
                <w:ilvl w:val="0"/>
                <w:numId w:val="1"/>
              </w:numPr>
              <w:ind w:right="90"/>
              <w:rPr>
                <w:b/>
              </w:rPr>
            </w:pPr>
            <w:r w:rsidRPr="00491A84">
              <w:rPr>
                <w:b/>
              </w:rPr>
              <w:t>As a self-paced lesson.</w:t>
            </w:r>
          </w:p>
          <w:p w:rsidR="000A4636" w:rsidRDefault="000A4636" w:rsidP="000A4636">
            <w:pPr>
              <w:ind w:left="720" w:right="90"/>
            </w:pPr>
            <w:r>
              <w:t>If this is a completely new skill for you, work through the tutorial from beginning to end. However, if you have some prior experience with the topic, use the menu hyperlinks on page one to jump to a topic that you want to learn.</w:t>
            </w:r>
          </w:p>
          <w:p w:rsidR="000A4636" w:rsidRDefault="000A4636" w:rsidP="000A4636">
            <w:pPr>
              <w:ind w:left="720" w:right="90"/>
            </w:pPr>
            <w:r>
              <w:t>Most topics include hyperlinks to video demonstrations. While the videos are useful, you don</w:t>
            </w:r>
            <w:r w:rsidR="006B175B">
              <w:t>’</w:t>
            </w:r>
            <w:r>
              <w:t xml:space="preserve">t have to watch them. All the information that you need is listed in the tutorial text and step instructions. </w:t>
            </w:r>
          </w:p>
          <w:p w:rsidR="000A4636" w:rsidRDefault="000A4636" w:rsidP="000A4636">
            <w:pPr>
              <w:ind w:left="720" w:right="90"/>
            </w:pPr>
            <w:r>
              <w:t>Use the exercises at the end of the tutorial to practice the skill. This will help to correct any misunderstandings or mistakes before you use the skill in your classroom.</w:t>
            </w:r>
          </w:p>
          <w:p w:rsidR="000A4636" w:rsidRPr="00491A84" w:rsidRDefault="000A4636" w:rsidP="000A4636">
            <w:pPr>
              <w:pStyle w:val="ListParagraph"/>
              <w:numPr>
                <w:ilvl w:val="0"/>
                <w:numId w:val="1"/>
              </w:numPr>
              <w:ind w:right="90"/>
              <w:rPr>
                <w:b/>
              </w:rPr>
            </w:pPr>
            <w:r w:rsidRPr="00491A84">
              <w:rPr>
                <w:b/>
              </w:rPr>
              <w:t>As a lesson-plan for a classroom.</w:t>
            </w:r>
          </w:p>
          <w:p w:rsidR="000A4636" w:rsidRDefault="000A4636" w:rsidP="000A4636">
            <w:pPr>
              <w:ind w:left="720" w:right="90"/>
            </w:pPr>
            <w:r>
              <w:t>When teaching this skill in a classroom, use the tutorial for:</w:t>
            </w:r>
          </w:p>
          <w:p w:rsidR="000A4636" w:rsidRDefault="000A4636" w:rsidP="00522F0C">
            <w:pPr>
              <w:pStyle w:val="ListParagraph"/>
              <w:numPr>
                <w:ilvl w:val="1"/>
                <w:numId w:val="31"/>
              </w:numPr>
              <w:ind w:left="1080" w:right="90"/>
            </w:pPr>
            <w:r w:rsidRPr="000A4636">
              <w:rPr>
                <w:b/>
              </w:rPr>
              <w:t>Motivation</w:t>
            </w:r>
            <w:r>
              <w:t>—Use the tutorial introduction as a springboard for a deeper exploration of how instructors might use this functionality in their classrooms. Encourage discussion and contributions from your students.</w:t>
            </w:r>
          </w:p>
          <w:p w:rsidR="000A4636" w:rsidRDefault="000A4636" w:rsidP="00522F0C">
            <w:pPr>
              <w:pStyle w:val="ListParagraph"/>
              <w:numPr>
                <w:ilvl w:val="1"/>
                <w:numId w:val="31"/>
              </w:numPr>
              <w:ind w:left="1080" w:right="90"/>
            </w:pPr>
            <w:r w:rsidRPr="000A4636">
              <w:rPr>
                <w:b/>
              </w:rPr>
              <w:t>Demonstration</w:t>
            </w:r>
            <w:r>
              <w:t>—Once your learners understand the purpose and pedagogical value of the functionality, demonstrate the steps of the relevant tasks as listed in the tutorial, using your computer and an overhead projector.</w:t>
            </w:r>
          </w:p>
          <w:p w:rsidR="000A4636" w:rsidRDefault="000A4636" w:rsidP="00522F0C">
            <w:pPr>
              <w:pStyle w:val="ListParagraph"/>
              <w:numPr>
                <w:ilvl w:val="1"/>
                <w:numId w:val="31"/>
              </w:numPr>
              <w:ind w:left="1080" w:right="90"/>
            </w:pPr>
            <w:r w:rsidRPr="000A4636">
              <w:rPr>
                <w:b/>
              </w:rPr>
              <w:t>Practice</w:t>
            </w:r>
            <w:r>
              <w:t>—Use the tutorial exercises for student practice. Assist as necessary.</w:t>
            </w:r>
          </w:p>
          <w:p w:rsidR="000A4636" w:rsidRDefault="000A4636" w:rsidP="00522F0C">
            <w:pPr>
              <w:pStyle w:val="ListParagraph"/>
              <w:numPr>
                <w:ilvl w:val="1"/>
                <w:numId w:val="31"/>
              </w:numPr>
              <w:ind w:left="1080" w:right="90"/>
            </w:pPr>
            <w:r w:rsidRPr="000A4636">
              <w:rPr>
                <w:b/>
              </w:rPr>
              <w:t>Reference</w:t>
            </w:r>
            <w:r>
              <w:t>—Encourage learners to use the tutorial post-session as a reference when using the functionality.</w:t>
            </w:r>
          </w:p>
          <w:p w:rsidR="000A4636" w:rsidRDefault="000A4636" w:rsidP="00316A8F">
            <w:pPr>
              <w:rPr>
                <w:rStyle w:val="SubtleEmphasis"/>
                <w:i w:val="0"/>
              </w:rPr>
            </w:pPr>
          </w:p>
        </w:tc>
      </w:tr>
    </w:tbl>
    <w:p w:rsidR="00B8407D" w:rsidRDefault="00B8407D" w:rsidP="00316A8F">
      <w:pPr>
        <w:spacing w:after="0"/>
        <w:rPr>
          <w:rStyle w:val="SubtleEmphasis"/>
          <w:i w:val="0"/>
        </w:rPr>
      </w:pPr>
    </w:p>
    <w:p w:rsidR="001D1C15" w:rsidRDefault="001D1C15" w:rsidP="001D1C15">
      <w:pPr>
        <w:ind w:right="90"/>
      </w:pPr>
      <w:r>
        <w:t xml:space="preserve">Return to the tutorial </w:t>
      </w:r>
      <w:hyperlink w:anchor="_Menu_of_tutorial" w:history="1">
        <w:r w:rsidRPr="001D1C15">
          <w:rPr>
            <w:rStyle w:val="Hyperlink"/>
          </w:rPr>
          <w:t>main menu</w:t>
        </w:r>
      </w:hyperlink>
      <w:r>
        <w:t>.</w:t>
      </w:r>
    </w:p>
    <w:p w:rsidR="001F26A2" w:rsidRPr="000A4636" w:rsidRDefault="000A4636" w:rsidP="00316A8F">
      <w:pPr>
        <w:spacing w:after="0"/>
        <w:rPr>
          <w:rStyle w:val="SubtleEmphasis"/>
          <w:color w:val="C00000"/>
        </w:rPr>
      </w:pPr>
      <w:r w:rsidRPr="000A4636">
        <w:rPr>
          <w:rStyle w:val="SubtleEmphasis"/>
          <w:color w:val="C00000"/>
        </w:rPr>
        <w:t xml:space="preserve">We </w:t>
      </w:r>
      <w:r w:rsidR="00B8407D" w:rsidRPr="000A4636">
        <w:rPr>
          <w:rStyle w:val="SubtleEmphasis"/>
          <w:color w:val="C00000"/>
        </w:rPr>
        <w:t xml:space="preserve">would appreciate feedback on this tutorial! Please </w:t>
      </w:r>
      <w:r w:rsidR="00491A84">
        <w:rPr>
          <w:rStyle w:val="SubtleEmphasis"/>
          <w:color w:val="C00000"/>
        </w:rPr>
        <w:t>contact the ctYOU.org General Support S</w:t>
      </w:r>
      <w:r w:rsidR="00BB4E0F">
        <w:rPr>
          <w:rStyle w:val="SubtleEmphasis"/>
          <w:color w:val="C00000"/>
        </w:rPr>
        <w:t>taff listed under contacts on ctYOU.org.</w:t>
      </w:r>
    </w:p>
    <w:p w:rsidR="000A4636" w:rsidRPr="000A4636" w:rsidRDefault="000A4636" w:rsidP="00316A8F">
      <w:pPr>
        <w:spacing w:after="0"/>
        <w:rPr>
          <w:rStyle w:val="SubtleEmphasis"/>
          <w:color w:val="auto"/>
        </w:rPr>
      </w:pPr>
    </w:p>
    <w:sectPr w:rsidR="000A4636" w:rsidRPr="000A4636" w:rsidSect="006D3D85">
      <w:headerReference w:type="default" r:id="rId17"/>
      <w:footerReference w:type="default" r:id="rId18"/>
      <w:headerReference w:type="first" r:id="rId19"/>
      <w:footerReference w:type="first" r:id="rId2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3284" w:rsidRDefault="00673284" w:rsidP="0090722E">
      <w:pPr>
        <w:spacing w:after="0" w:line="240" w:lineRule="auto"/>
      </w:pPr>
      <w:r>
        <w:separator/>
      </w:r>
    </w:p>
  </w:endnote>
  <w:endnote w:type="continuationSeparator" w:id="0">
    <w:p w:rsidR="00673284" w:rsidRDefault="00673284" w:rsidP="009072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855132"/>
      <w:docPartObj>
        <w:docPartGallery w:val="Page Numbers (Bottom of Page)"/>
        <w:docPartUnique/>
      </w:docPartObj>
    </w:sdtPr>
    <w:sdtEndPr>
      <w:rPr>
        <w:sz w:val="18"/>
        <w:szCs w:val="18"/>
      </w:rPr>
    </w:sdtEndPr>
    <w:sdtContent>
      <w:p w:rsidR="00673284" w:rsidRPr="00396C0F" w:rsidRDefault="00673284" w:rsidP="00396C0F">
        <w:pPr>
          <w:pStyle w:val="Footer"/>
          <w:rPr>
            <w:sz w:val="18"/>
            <w:szCs w:val="18"/>
          </w:rPr>
        </w:pPr>
        <w:r>
          <w:rPr>
            <w:sz w:val="18"/>
            <w:szCs w:val="18"/>
          </w:rPr>
          <w:t>©2018</w:t>
        </w:r>
        <w:r w:rsidRPr="00341E70">
          <w:rPr>
            <w:sz w:val="18"/>
            <w:szCs w:val="18"/>
          </w:rPr>
          <w:t xml:space="preserve">—Oklahoma </w:t>
        </w:r>
        <w:r>
          <w:rPr>
            <w:sz w:val="18"/>
            <w:szCs w:val="18"/>
          </w:rPr>
          <w:t xml:space="preserve">Department of </w:t>
        </w:r>
        <w:r w:rsidRPr="00341E70">
          <w:rPr>
            <w:sz w:val="18"/>
            <w:szCs w:val="18"/>
          </w:rPr>
          <w:t>Career and Technology Education</w:t>
        </w:r>
        <w:r>
          <w:rPr>
            <w:sz w:val="18"/>
            <w:szCs w:val="18"/>
          </w:rPr>
          <w:tab/>
          <w:t>Moodle Workshop</w:t>
        </w:r>
        <w:r w:rsidRPr="00341E70">
          <w:rPr>
            <w:sz w:val="18"/>
            <w:szCs w:val="18"/>
          </w:rPr>
          <w:t>—</w:t>
        </w:r>
        <w:r w:rsidRPr="00262D45">
          <w:rPr>
            <w:sz w:val="18"/>
            <w:szCs w:val="18"/>
          </w:rPr>
          <w:fldChar w:fldCharType="begin"/>
        </w:r>
        <w:r w:rsidRPr="00262D45">
          <w:rPr>
            <w:sz w:val="18"/>
            <w:szCs w:val="18"/>
          </w:rPr>
          <w:instrText xml:space="preserve"> PAGE   \* MERGEFORMAT </w:instrText>
        </w:r>
        <w:r w:rsidRPr="00262D45">
          <w:rPr>
            <w:sz w:val="18"/>
            <w:szCs w:val="18"/>
          </w:rPr>
          <w:fldChar w:fldCharType="separate"/>
        </w:r>
        <w:r w:rsidR="00491A84">
          <w:rPr>
            <w:noProof/>
            <w:sz w:val="18"/>
            <w:szCs w:val="18"/>
          </w:rPr>
          <w:t>18</w:t>
        </w:r>
        <w:r w:rsidRPr="00262D45">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284" w:rsidRDefault="00673284">
    <w:pPr>
      <w:pStyle w:val="Footer"/>
    </w:pPr>
  </w:p>
  <w:tbl>
    <w:tblPr>
      <w:tblW w:w="5000" w:type="pct"/>
      <w:tblBorders>
        <w:insideH w:val="single" w:sz="24" w:space="0" w:color="C00000"/>
        <w:insideV w:val="single" w:sz="24" w:space="0" w:color="C00000"/>
      </w:tblBorders>
      <w:tblLayout w:type="fixed"/>
      <w:tblCellMar>
        <w:top w:w="58" w:type="dxa"/>
        <w:left w:w="115" w:type="dxa"/>
        <w:bottom w:w="58" w:type="dxa"/>
        <w:right w:w="115" w:type="dxa"/>
      </w:tblCellMar>
      <w:tblLook w:val="04A0" w:firstRow="1" w:lastRow="0" w:firstColumn="1" w:lastColumn="0" w:noHBand="0" w:noVBand="1"/>
    </w:tblPr>
    <w:tblGrid>
      <w:gridCol w:w="1104"/>
      <w:gridCol w:w="8256"/>
    </w:tblGrid>
    <w:tr w:rsidR="00673284" w:rsidRPr="00F9072D" w:rsidTr="00871D1E">
      <w:tc>
        <w:tcPr>
          <w:tcW w:w="406" w:type="pct"/>
          <w:tcBorders>
            <w:top w:val="nil"/>
            <w:bottom w:val="nil"/>
            <w:right w:val="nil"/>
          </w:tcBorders>
        </w:tcPr>
        <w:p w:rsidR="00673284" w:rsidRPr="00F9072D" w:rsidRDefault="00673284" w:rsidP="00396C0F">
          <w:pPr>
            <w:pStyle w:val="NoSpacing"/>
            <w:rPr>
              <w:sz w:val="18"/>
              <w:szCs w:val="18"/>
            </w:rPr>
          </w:pPr>
          <w:r w:rsidRPr="00F41398">
            <w:rPr>
              <w:sz w:val="18"/>
              <w:szCs w:val="18"/>
            </w:rPr>
            <w:fldChar w:fldCharType="begin"/>
          </w:r>
          <w:r w:rsidRPr="00F41398">
            <w:rPr>
              <w:sz w:val="18"/>
              <w:szCs w:val="18"/>
            </w:rPr>
            <w:instrText xml:space="preserve"> PAGE   \* MERGEFORMAT </w:instrText>
          </w:r>
          <w:r w:rsidRPr="00F41398">
            <w:rPr>
              <w:sz w:val="18"/>
              <w:szCs w:val="18"/>
            </w:rPr>
            <w:fldChar w:fldCharType="separate"/>
          </w:r>
          <w:r w:rsidR="00645B85" w:rsidRPr="00645B85">
            <w:rPr>
              <w:b/>
              <w:noProof/>
              <w:sz w:val="18"/>
              <w:szCs w:val="18"/>
            </w:rPr>
            <w:t>1</w:t>
          </w:r>
          <w:r w:rsidRPr="00F41398">
            <w:rPr>
              <w:sz w:val="18"/>
              <w:szCs w:val="18"/>
            </w:rPr>
            <w:fldChar w:fldCharType="end"/>
          </w:r>
        </w:p>
      </w:tc>
      <w:tc>
        <w:tcPr>
          <w:tcW w:w="3032" w:type="pct"/>
          <w:tcBorders>
            <w:top w:val="nil"/>
            <w:left w:val="nil"/>
            <w:bottom w:val="nil"/>
            <w:right w:val="nil"/>
          </w:tcBorders>
        </w:tcPr>
        <w:p w:rsidR="00673284" w:rsidRDefault="00673284" w:rsidP="00396C0F">
          <w:pPr>
            <w:pStyle w:val="NoSpacing"/>
            <w:rPr>
              <w:sz w:val="18"/>
              <w:szCs w:val="18"/>
            </w:rPr>
          </w:pPr>
          <w:r w:rsidRPr="00F9072D">
            <w:rPr>
              <w:sz w:val="18"/>
              <w:szCs w:val="18"/>
            </w:rPr>
            <w:t xml:space="preserve">© </w:t>
          </w:r>
          <w:r>
            <w:rPr>
              <w:sz w:val="18"/>
              <w:szCs w:val="18"/>
            </w:rPr>
            <w:t>2018</w:t>
          </w:r>
          <w:r w:rsidRPr="00F9072D">
            <w:rPr>
              <w:sz w:val="18"/>
              <w:szCs w:val="18"/>
            </w:rPr>
            <w:t>—Ok</w:t>
          </w:r>
          <w:r>
            <w:rPr>
              <w:sz w:val="18"/>
              <w:szCs w:val="18"/>
            </w:rPr>
            <w:t>lahoma Department of CareerTech, Professional Development</w:t>
          </w:r>
        </w:p>
        <w:p w:rsidR="00673284" w:rsidRPr="00F9072D" w:rsidRDefault="00673284" w:rsidP="009B0D45">
          <w:pPr>
            <w:pStyle w:val="NoSpacing"/>
            <w:rPr>
              <w:sz w:val="18"/>
              <w:szCs w:val="18"/>
            </w:rPr>
          </w:pPr>
          <w:r>
            <w:rPr>
              <w:sz w:val="18"/>
              <w:szCs w:val="18"/>
            </w:rPr>
            <w:t>Updated 7/13/2018, Moodle v3.4</w:t>
          </w:r>
        </w:p>
      </w:tc>
    </w:tr>
  </w:tbl>
  <w:p w:rsidR="00673284" w:rsidRPr="00307083" w:rsidRDefault="00673284">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3284" w:rsidRDefault="00673284" w:rsidP="0090722E">
      <w:pPr>
        <w:spacing w:after="0" w:line="240" w:lineRule="auto"/>
      </w:pPr>
      <w:r>
        <w:separator/>
      </w:r>
    </w:p>
  </w:footnote>
  <w:footnote w:type="continuationSeparator" w:id="0">
    <w:p w:rsidR="00673284" w:rsidRDefault="00673284" w:rsidP="009072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58" w:type="dxa"/>
        <w:left w:w="115" w:type="dxa"/>
        <w:bottom w:w="58" w:type="dxa"/>
        <w:right w:w="115" w:type="dxa"/>
      </w:tblCellMar>
      <w:tblLook w:val="04A0" w:firstRow="1" w:lastRow="0" w:firstColumn="1" w:lastColumn="0" w:noHBand="0" w:noVBand="1"/>
    </w:tblPr>
    <w:tblGrid>
      <w:gridCol w:w="1404"/>
      <w:gridCol w:w="7956"/>
    </w:tblGrid>
    <w:tr w:rsidR="00673284" w:rsidTr="00307083">
      <w:tc>
        <w:tcPr>
          <w:tcW w:w="750" w:type="pct"/>
          <w:tcBorders>
            <w:right w:val="single" w:sz="18" w:space="0" w:color="C00000"/>
          </w:tcBorders>
        </w:tcPr>
        <w:p w:rsidR="00673284" w:rsidRDefault="00673284">
          <w:pPr>
            <w:pStyle w:val="Header"/>
          </w:pPr>
        </w:p>
      </w:tc>
      <w:sdt>
        <w:sdtPr>
          <w:rPr>
            <w:rFonts w:asciiTheme="majorHAnsi" w:eastAsiaTheme="majorEastAsia" w:hAnsiTheme="majorHAnsi" w:cstheme="majorBidi"/>
            <w:color w:val="C00000"/>
            <w:sz w:val="24"/>
            <w:szCs w:val="24"/>
          </w:rPr>
          <w:alias w:val="Title"/>
          <w:id w:val="77580493"/>
          <w:placeholder>
            <w:docPart w:val="4F7548AF85B54374A6F53DADF3FC63B8"/>
          </w:placeholder>
          <w:dataBinding w:prefixMappings="xmlns:ns0='http://schemas.openxmlformats.org/package/2006/metadata/core-properties' xmlns:ns1='http://purl.org/dc/elements/1.1/'" w:xpath="/ns0:coreProperties[1]/ns1:title[1]" w:storeItemID="{6C3C8BC8-F283-45AE-878A-BAB7291924A1}"/>
          <w:text/>
        </w:sdtPr>
        <w:sdtContent>
          <w:tc>
            <w:tcPr>
              <w:tcW w:w="4250" w:type="pct"/>
              <w:tcBorders>
                <w:left w:val="single" w:sz="18" w:space="0" w:color="C00000"/>
              </w:tcBorders>
            </w:tcPr>
            <w:p w:rsidR="00673284" w:rsidRDefault="00673284" w:rsidP="00136BF1">
              <w:pPr>
                <w:pStyle w:val="Header"/>
                <w:rPr>
                  <w:rFonts w:asciiTheme="majorHAnsi" w:eastAsiaTheme="majorEastAsia" w:hAnsiTheme="majorHAnsi" w:cstheme="majorBidi"/>
                  <w:color w:val="4F81BD" w:themeColor="accent1"/>
                  <w:sz w:val="24"/>
                  <w:szCs w:val="24"/>
                </w:rPr>
              </w:pPr>
              <w:r>
                <w:rPr>
                  <w:rFonts w:asciiTheme="majorHAnsi" w:eastAsiaTheme="majorEastAsia" w:hAnsiTheme="majorHAnsi" w:cstheme="majorBidi"/>
                  <w:color w:val="C00000"/>
                  <w:sz w:val="24"/>
                  <w:szCs w:val="24"/>
                </w:rPr>
                <w:t>Moodle Workshop</w:t>
              </w:r>
            </w:p>
          </w:tc>
        </w:sdtContent>
      </w:sdt>
    </w:tr>
  </w:tbl>
  <w:p w:rsidR="00673284" w:rsidRDefault="006732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5"/>
      <w:gridCol w:w="4665"/>
    </w:tblGrid>
    <w:tr w:rsidR="00673284" w:rsidTr="00BB1CBC">
      <w:tc>
        <w:tcPr>
          <w:tcW w:w="4788" w:type="dxa"/>
        </w:tcPr>
        <w:p w:rsidR="00673284" w:rsidRDefault="00673284" w:rsidP="00BB1CBC">
          <w:pPr>
            <w:pStyle w:val="Header"/>
            <w:spacing w:before="0"/>
          </w:pPr>
          <w:r>
            <w:rPr>
              <w:noProof/>
              <w:lang w:bidi="ar-SA"/>
            </w:rPr>
            <w:drawing>
              <wp:inline distT="0" distB="0" distL="0" distR="0" wp14:anchorId="5EA8BA11" wp14:editId="09F71624">
                <wp:extent cx="1792224" cy="274320"/>
                <wp:effectExtent l="19050" t="0" r="0" b="0"/>
                <wp:docPr id="4" name="Picture 12" descr="ct-logo-for-training-handout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ogo-for-training-handouts.tif"/>
                        <pic:cNvPicPr/>
                      </pic:nvPicPr>
                      <pic:blipFill>
                        <a:blip r:embed="rId1"/>
                        <a:stretch>
                          <a:fillRect/>
                        </a:stretch>
                      </pic:blipFill>
                      <pic:spPr>
                        <a:xfrm>
                          <a:off x="0" y="0"/>
                          <a:ext cx="1792224" cy="274320"/>
                        </a:xfrm>
                        <a:prstGeom prst="rect">
                          <a:avLst/>
                        </a:prstGeom>
                      </pic:spPr>
                    </pic:pic>
                  </a:graphicData>
                </a:graphic>
              </wp:inline>
            </w:drawing>
          </w:r>
        </w:p>
      </w:tc>
      <w:tc>
        <w:tcPr>
          <w:tcW w:w="4788" w:type="dxa"/>
        </w:tcPr>
        <w:p w:rsidR="00673284" w:rsidRPr="00A82205" w:rsidRDefault="00673284" w:rsidP="00BB1CBC">
          <w:pPr>
            <w:pStyle w:val="Header"/>
            <w:tabs>
              <w:tab w:val="clear" w:pos="4680"/>
            </w:tabs>
            <w:spacing w:before="0"/>
            <w:jc w:val="right"/>
            <w:rPr>
              <w:b/>
              <w:color w:val="C00000"/>
              <w:sz w:val="24"/>
              <w:szCs w:val="24"/>
            </w:rPr>
          </w:pPr>
          <w:r>
            <w:rPr>
              <w:b/>
              <w:color w:val="C00000"/>
              <w:sz w:val="24"/>
              <w:szCs w:val="24"/>
            </w:rPr>
            <w:t>Oklahoma Department of CareerTech</w:t>
          </w:r>
        </w:p>
        <w:p w:rsidR="00673284" w:rsidRDefault="00673284" w:rsidP="00BB1CBC">
          <w:pPr>
            <w:pStyle w:val="Header"/>
            <w:spacing w:before="0"/>
            <w:jc w:val="right"/>
          </w:pPr>
          <w:r>
            <w:rPr>
              <w:b/>
              <w:color w:val="C00000"/>
              <w:sz w:val="24"/>
              <w:szCs w:val="24"/>
            </w:rPr>
            <w:t>www.okcareertech.org</w:t>
          </w:r>
        </w:p>
      </w:tc>
    </w:tr>
  </w:tbl>
  <w:p w:rsidR="00673284" w:rsidRPr="00BB1CBC" w:rsidRDefault="00673284" w:rsidP="00BB1C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A04DD"/>
    <w:multiLevelType w:val="hybridMultilevel"/>
    <w:tmpl w:val="A7EEF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24609A"/>
    <w:multiLevelType w:val="hybridMultilevel"/>
    <w:tmpl w:val="98265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771D0C"/>
    <w:multiLevelType w:val="hybridMultilevel"/>
    <w:tmpl w:val="FCE46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AE198D"/>
    <w:multiLevelType w:val="hybridMultilevel"/>
    <w:tmpl w:val="B7801E5A"/>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2B55E7"/>
    <w:multiLevelType w:val="hybridMultilevel"/>
    <w:tmpl w:val="843ED54E"/>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EA79F9"/>
    <w:multiLevelType w:val="hybridMultilevel"/>
    <w:tmpl w:val="201E97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136F6A"/>
    <w:multiLevelType w:val="hybridMultilevel"/>
    <w:tmpl w:val="248200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685165"/>
    <w:multiLevelType w:val="hybridMultilevel"/>
    <w:tmpl w:val="8E26D582"/>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2F395A"/>
    <w:multiLevelType w:val="hybridMultilevel"/>
    <w:tmpl w:val="FB743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3A55DF"/>
    <w:multiLevelType w:val="hybridMultilevel"/>
    <w:tmpl w:val="2B6AD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C10696"/>
    <w:multiLevelType w:val="hybridMultilevel"/>
    <w:tmpl w:val="C0D8A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BD5385"/>
    <w:multiLevelType w:val="hybridMultilevel"/>
    <w:tmpl w:val="CE38C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D570F1"/>
    <w:multiLevelType w:val="hybridMultilevel"/>
    <w:tmpl w:val="5E72A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E71A37"/>
    <w:multiLevelType w:val="hybridMultilevel"/>
    <w:tmpl w:val="E356046A"/>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0B7530"/>
    <w:multiLevelType w:val="hybridMultilevel"/>
    <w:tmpl w:val="F9A03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AA16CF"/>
    <w:multiLevelType w:val="hybridMultilevel"/>
    <w:tmpl w:val="71509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9C3B9F"/>
    <w:multiLevelType w:val="hybridMultilevel"/>
    <w:tmpl w:val="0A56DA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5373E96"/>
    <w:multiLevelType w:val="hybridMultilevel"/>
    <w:tmpl w:val="87A06FEC"/>
    <w:lvl w:ilvl="0" w:tplc="92CAD64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197B71"/>
    <w:multiLevelType w:val="hybridMultilevel"/>
    <w:tmpl w:val="FF9A40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960D10"/>
    <w:multiLevelType w:val="hybridMultilevel"/>
    <w:tmpl w:val="7F22A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BF0B7E"/>
    <w:multiLevelType w:val="hybridMultilevel"/>
    <w:tmpl w:val="4370B234"/>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AC4AA5"/>
    <w:multiLevelType w:val="hybridMultilevel"/>
    <w:tmpl w:val="A6767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F353D6"/>
    <w:multiLevelType w:val="hybridMultilevel"/>
    <w:tmpl w:val="11204D30"/>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115E35"/>
    <w:multiLevelType w:val="hybridMultilevel"/>
    <w:tmpl w:val="A38251D0"/>
    <w:lvl w:ilvl="0" w:tplc="0409000F">
      <w:start w:val="1"/>
      <w:numFmt w:val="decimal"/>
      <w:lvlText w:val="%1."/>
      <w:lvlJc w:val="left"/>
      <w:pPr>
        <w:ind w:left="450" w:hanging="360"/>
      </w:pPr>
    </w:lvl>
    <w:lvl w:ilvl="1" w:tplc="C1E4FE48">
      <w:numFmt w:val="bullet"/>
      <w:lvlText w:val="•"/>
      <w:lvlJc w:val="left"/>
      <w:pPr>
        <w:ind w:left="1800" w:hanging="720"/>
      </w:pPr>
      <w:rPr>
        <w:rFonts w:ascii="Calibri" w:eastAsiaTheme="minorEastAsia" w:hAnsi="Calibri"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CC70AB"/>
    <w:multiLevelType w:val="hybridMultilevel"/>
    <w:tmpl w:val="1D6C0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043A2A"/>
    <w:multiLevelType w:val="hybridMultilevel"/>
    <w:tmpl w:val="53B23C6C"/>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252CC0"/>
    <w:multiLevelType w:val="hybridMultilevel"/>
    <w:tmpl w:val="E66440AC"/>
    <w:lvl w:ilvl="0" w:tplc="92CAD64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D56C54"/>
    <w:multiLevelType w:val="hybridMultilevel"/>
    <w:tmpl w:val="395CD6D4"/>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48220E"/>
    <w:multiLevelType w:val="hybridMultilevel"/>
    <w:tmpl w:val="CC2C3192"/>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6D7B2F"/>
    <w:multiLevelType w:val="hybridMultilevel"/>
    <w:tmpl w:val="2FD46186"/>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935E0F"/>
    <w:multiLevelType w:val="hybridMultilevel"/>
    <w:tmpl w:val="5AF4C4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0500B3"/>
    <w:multiLevelType w:val="hybridMultilevel"/>
    <w:tmpl w:val="25F2FE3C"/>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6F0C9B"/>
    <w:multiLevelType w:val="hybridMultilevel"/>
    <w:tmpl w:val="A628D8C8"/>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4"/>
  </w:num>
  <w:num w:numId="3">
    <w:abstractNumId w:val="1"/>
  </w:num>
  <w:num w:numId="4">
    <w:abstractNumId w:val="26"/>
  </w:num>
  <w:num w:numId="5">
    <w:abstractNumId w:val="17"/>
  </w:num>
  <w:num w:numId="6">
    <w:abstractNumId w:val="23"/>
  </w:num>
  <w:num w:numId="7">
    <w:abstractNumId w:val="5"/>
  </w:num>
  <w:num w:numId="8">
    <w:abstractNumId w:val="0"/>
  </w:num>
  <w:num w:numId="9">
    <w:abstractNumId w:val="15"/>
  </w:num>
  <w:num w:numId="10">
    <w:abstractNumId w:val="18"/>
  </w:num>
  <w:num w:numId="11">
    <w:abstractNumId w:val="8"/>
  </w:num>
  <w:num w:numId="12">
    <w:abstractNumId w:val="2"/>
  </w:num>
  <w:num w:numId="13">
    <w:abstractNumId w:val="11"/>
  </w:num>
  <w:num w:numId="14">
    <w:abstractNumId w:val="28"/>
  </w:num>
  <w:num w:numId="15">
    <w:abstractNumId w:val="10"/>
  </w:num>
  <w:num w:numId="16">
    <w:abstractNumId w:val="29"/>
  </w:num>
  <w:num w:numId="17">
    <w:abstractNumId w:val="6"/>
  </w:num>
  <w:num w:numId="18">
    <w:abstractNumId w:val="30"/>
  </w:num>
  <w:num w:numId="19">
    <w:abstractNumId w:val="14"/>
  </w:num>
  <w:num w:numId="20">
    <w:abstractNumId w:val="9"/>
  </w:num>
  <w:num w:numId="21">
    <w:abstractNumId w:val="21"/>
  </w:num>
  <w:num w:numId="22">
    <w:abstractNumId w:val="19"/>
  </w:num>
  <w:num w:numId="23">
    <w:abstractNumId w:val="27"/>
  </w:num>
  <w:num w:numId="24">
    <w:abstractNumId w:val="4"/>
  </w:num>
  <w:num w:numId="25">
    <w:abstractNumId w:val="32"/>
  </w:num>
  <w:num w:numId="26">
    <w:abstractNumId w:val="13"/>
  </w:num>
  <w:num w:numId="27">
    <w:abstractNumId w:val="22"/>
  </w:num>
  <w:num w:numId="28">
    <w:abstractNumId w:val="31"/>
  </w:num>
  <w:num w:numId="29">
    <w:abstractNumId w:val="20"/>
  </w:num>
  <w:num w:numId="30">
    <w:abstractNumId w:val="7"/>
  </w:num>
  <w:num w:numId="31">
    <w:abstractNumId w:val="25"/>
  </w:num>
  <w:num w:numId="32">
    <w:abstractNumId w:val="16"/>
  </w:num>
  <w:num w:numId="33">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7105">
      <o:colormenu v:ext="edit" strokecolor="none [3204]"/>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9C8"/>
    <w:rsid w:val="00000955"/>
    <w:rsid w:val="00002C7C"/>
    <w:rsid w:val="00005A11"/>
    <w:rsid w:val="0001064D"/>
    <w:rsid w:val="00012C0F"/>
    <w:rsid w:val="0002179E"/>
    <w:rsid w:val="00034931"/>
    <w:rsid w:val="00043A5D"/>
    <w:rsid w:val="000469C8"/>
    <w:rsid w:val="00047D85"/>
    <w:rsid w:val="0005287E"/>
    <w:rsid w:val="00061A3E"/>
    <w:rsid w:val="00066F2C"/>
    <w:rsid w:val="000903D2"/>
    <w:rsid w:val="00091575"/>
    <w:rsid w:val="00095FD3"/>
    <w:rsid w:val="000A1928"/>
    <w:rsid w:val="000A199D"/>
    <w:rsid w:val="000A4636"/>
    <w:rsid w:val="000B1841"/>
    <w:rsid w:val="000C020F"/>
    <w:rsid w:val="000C04FF"/>
    <w:rsid w:val="000C153C"/>
    <w:rsid w:val="000C1F4C"/>
    <w:rsid w:val="000C40BD"/>
    <w:rsid w:val="000C7E38"/>
    <w:rsid w:val="000D1C44"/>
    <w:rsid w:val="000D24F7"/>
    <w:rsid w:val="000D4AEF"/>
    <w:rsid w:val="000E1AE9"/>
    <w:rsid w:val="000E5064"/>
    <w:rsid w:val="000E678D"/>
    <w:rsid w:val="000F63BC"/>
    <w:rsid w:val="000F7E53"/>
    <w:rsid w:val="00100544"/>
    <w:rsid w:val="00100BF2"/>
    <w:rsid w:val="00104429"/>
    <w:rsid w:val="00125312"/>
    <w:rsid w:val="00127D3F"/>
    <w:rsid w:val="001313B0"/>
    <w:rsid w:val="00136BF1"/>
    <w:rsid w:val="00137B95"/>
    <w:rsid w:val="00141BF4"/>
    <w:rsid w:val="00142743"/>
    <w:rsid w:val="00146F91"/>
    <w:rsid w:val="00151E71"/>
    <w:rsid w:val="001520F9"/>
    <w:rsid w:val="0015370B"/>
    <w:rsid w:val="00153A8D"/>
    <w:rsid w:val="00161928"/>
    <w:rsid w:val="00163514"/>
    <w:rsid w:val="00163B51"/>
    <w:rsid w:val="001739D9"/>
    <w:rsid w:val="001772FA"/>
    <w:rsid w:val="0018284F"/>
    <w:rsid w:val="00185B20"/>
    <w:rsid w:val="00191F0C"/>
    <w:rsid w:val="00192230"/>
    <w:rsid w:val="00196093"/>
    <w:rsid w:val="00197420"/>
    <w:rsid w:val="001A081B"/>
    <w:rsid w:val="001A700A"/>
    <w:rsid w:val="001B4E29"/>
    <w:rsid w:val="001B7A02"/>
    <w:rsid w:val="001C211B"/>
    <w:rsid w:val="001C21EF"/>
    <w:rsid w:val="001D1C15"/>
    <w:rsid w:val="001D56CA"/>
    <w:rsid w:val="001E3F65"/>
    <w:rsid w:val="001E56B1"/>
    <w:rsid w:val="001F26A2"/>
    <w:rsid w:val="001F4B0C"/>
    <w:rsid w:val="001F74F5"/>
    <w:rsid w:val="002001F9"/>
    <w:rsid w:val="00201103"/>
    <w:rsid w:val="0020123C"/>
    <w:rsid w:val="002055E2"/>
    <w:rsid w:val="00212780"/>
    <w:rsid w:val="00213D30"/>
    <w:rsid w:val="002147FC"/>
    <w:rsid w:val="00215B9F"/>
    <w:rsid w:val="00217AB7"/>
    <w:rsid w:val="00236783"/>
    <w:rsid w:val="00240AC3"/>
    <w:rsid w:val="00246899"/>
    <w:rsid w:val="00246A72"/>
    <w:rsid w:val="00247C5A"/>
    <w:rsid w:val="00247E7C"/>
    <w:rsid w:val="00255F6B"/>
    <w:rsid w:val="00256C2C"/>
    <w:rsid w:val="002619F9"/>
    <w:rsid w:val="0026734F"/>
    <w:rsid w:val="0027783A"/>
    <w:rsid w:val="00280CB3"/>
    <w:rsid w:val="00290B7C"/>
    <w:rsid w:val="00292D1B"/>
    <w:rsid w:val="002948F5"/>
    <w:rsid w:val="00297D84"/>
    <w:rsid w:val="002A1862"/>
    <w:rsid w:val="002A1D93"/>
    <w:rsid w:val="002B56C2"/>
    <w:rsid w:val="002B6DBC"/>
    <w:rsid w:val="002B7BC2"/>
    <w:rsid w:val="002C226E"/>
    <w:rsid w:val="002C3C01"/>
    <w:rsid w:val="002C6EAA"/>
    <w:rsid w:val="002C7BA6"/>
    <w:rsid w:val="002D26C3"/>
    <w:rsid w:val="002D55E5"/>
    <w:rsid w:val="002E0EB6"/>
    <w:rsid w:val="002E12BF"/>
    <w:rsid w:val="002F0C08"/>
    <w:rsid w:val="002F33FE"/>
    <w:rsid w:val="00300161"/>
    <w:rsid w:val="00300E4E"/>
    <w:rsid w:val="00306593"/>
    <w:rsid w:val="00307083"/>
    <w:rsid w:val="00316A8F"/>
    <w:rsid w:val="00320CC8"/>
    <w:rsid w:val="00323496"/>
    <w:rsid w:val="003266B8"/>
    <w:rsid w:val="0032749B"/>
    <w:rsid w:val="00333FFB"/>
    <w:rsid w:val="00340DB3"/>
    <w:rsid w:val="00344AEE"/>
    <w:rsid w:val="00344CAE"/>
    <w:rsid w:val="00345A1A"/>
    <w:rsid w:val="003460D6"/>
    <w:rsid w:val="00350F35"/>
    <w:rsid w:val="00353F72"/>
    <w:rsid w:val="003603E7"/>
    <w:rsid w:val="00361251"/>
    <w:rsid w:val="003632CB"/>
    <w:rsid w:val="00363EA2"/>
    <w:rsid w:val="00367B56"/>
    <w:rsid w:val="003754EC"/>
    <w:rsid w:val="0037784D"/>
    <w:rsid w:val="003922F0"/>
    <w:rsid w:val="00392CA7"/>
    <w:rsid w:val="00396C0F"/>
    <w:rsid w:val="003B25A4"/>
    <w:rsid w:val="003B388E"/>
    <w:rsid w:val="003C1DA9"/>
    <w:rsid w:val="003C5E02"/>
    <w:rsid w:val="003C6868"/>
    <w:rsid w:val="003D2D3C"/>
    <w:rsid w:val="003D4101"/>
    <w:rsid w:val="003D4571"/>
    <w:rsid w:val="003D5F23"/>
    <w:rsid w:val="003D7A05"/>
    <w:rsid w:val="003E237F"/>
    <w:rsid w:val="003E3A92"/>
    <w:rsid w:val="003E4A66"/>
    <w:rsid w:val="003F0554"/>
    <w:rsid w:val="003F49F5"/>
    <w:rsid w:val="003F511B"/>
    <w:rsid w:val="004032B5"/>
    <w:rsid w:val="00406CF3"/>
    <w:rsid w:val="004072E0"/>
    <w:rsid w:val="004126D3"/>
    <w:rsid w:val="00414EBE"/>
    <w:rsid w:val="004235EA"/>
    <w:rsid w:val="00425EAD"/>
    <w:rsid w:val="00430BF2"/>
    <w:rsid w:val="00430D57"/>
    <w:rsid w:val="004347B2"/>
    <w:rsid w:val="004352B1"/>
    <w:rsid w:val="00435E95"/>
    <w:rsid w:val="004463B3"/>
    <w:rsid w:val="00450D67"/>
    <w:rsid w:val="00456D5C"/>
    <w:rsid w:val="004602F3"/>
    <w:rsid w:val="00465765"/>
    <w:rsid w:val="004723D8"/>
    <w:rsid w:val="00472B26"/>
    <w:rsid w:val="0047774D"/>
    <w:rsid w:val="004827E3"/>
    <w:rsid w:val="00484344"/>
    <w:rsid w:val="00491A84"/>
    <w:rsid w:val="004A064C"/>
    <w:rsid w:val="004A068A"/>
    <w:rsid w:val="004B1833"/>
    <w:rsid w:val="004B1C5E"/>
    <w:rsid w:val="004B4CA5"/>
    <w:rsid w:val="004C00DF"/>
    <w:rsid w:val="004C24D6"/>
    <w:rsid w:val="004C2CF2"/>
    <w:rsid w:val="004C2F4B"/>
    <w:rsid w:val="004C376E"/>
    <w:rsid w:val="004C422D"/>
    <w:rsid w:val="004C5593"/>
    <w:rsid w:val="004D25A5"/>
    <w:rsid w:val="004D65A1"/>
    <w:rsid w:val="004F2B62"/>
    <w:rsid w:val="004F61A1"/>
    <w:rsid w:val="00504A4D"/>
    <w:rsid w:val="005056AE"/>
    <w:rsid w:val="00507DCA"/>
    <w:rsid w:val="00512AC4"/>
    <w:rsid w:val="005163FA"/>
    <w:rsid w:val="0051735B"/>
    <w:rsid w:val="0051753B"/>
    <w:rsid w:val="00522F0C"/>
    <w:rsid w:val="00530C96"/>
    <w:rsid w:val="00532503"/>
    <w:rsid w:val="0053772D"/>
    <w:rsid w:val="0054177A"/>
    <w:rsid w:val="00542D58"/>
    <w:rsid w:val="00544B12"/>
    <w:rsid w:val="005511E4"/>
    <w:rsid w:val="005536C9"/>
    <w:rsid w:val="00555663"/>
    <w:rsid w:val="0056050B"/>
    <w:rsid w:val="00566A15"/>
    <w:rsid w:val="00572F36"/>
    <w:rsid w:val="0058465F"/>
    <w:rsid w:val="005950F8"/>
    <w:rsid w:val="0059733D"/>
    <w:rsid w:val="005A06AD"/>
    <w:rsid w:val="005A15AD"/>
    <w:rsid w:val="005A28E1"/>
    <w:rsid w:val="005A496E"/>
    <w:rsid w:val="005B12A7"/>
    <w:rsid w:val="005B6513"/>
    <w:rsid w:val="005C3CA7"/>
    <w:rsid w:val="005D1AE6"/>
    <w:rsid w:val="005D373E"/>
    <w:rsid w:val="005D7077"/>
    <w:rsid w:val="005E5A44"/>
    <w:rsid w:val="005E7B75"/>
    <w:rsid w:val="005F057E"/>
    <w:rsid w:val="005F3851"/>
    <w:rsid w:val="005F7900"/>
    <w:rsid w:val="006034DE"/>
    <w:rsid w:val="00621FD2"/>
    <w:rsid w:val="00623ACA"/>
    <w:rsid w:val="00624D2A"/>
    <w:rsid w:val="00627B23"/>
    <w:rsid w:val="0064126E"/>
    <w:rsid w:val="00642FBE"/>
    <w:rsid w:val="00645B85"/>
    <w:rsid w:val="00646E88"/>
    <w:rsid w:val="00647D7D"/>
    <w:rsid w:val="00650A35"/>
    <w:rsid w:val="00650E3A"/>
    <w:rsid w:val="0065337B"/>
    <w:rsid w:val="00654547"/>
    <w:rsid w:val="00656D25"/>
    <w:rsid w:val="006617FD"/>
    <w:rsid w:val="006623FD"/>
    <w:rsid w:val="00663B91"/>
    <w:rsid w:val="00672A21"/>
    <w:rsid w:val="00673284"/>
    <w:rsid w:val="00683857"/>
    <w:rsid w:val="0069504D"/>
    <w:rsid w:val="00696242"/>
    <w:rsid w:val="00696768"/>
    <w:rsid w:val="006A1B8B"/>
    <w:rsid w:val="006B175B"/>
    <w:rsid w:val="006B2E7F"/>
    <w:rsid w:val="006B3605"/>
    <w:rsid w:val="006B37C3"/>
    <w:rsid w:val="006C4EAA"/>
    <w:rsid w:val="006C4ED9"/>
    <w:rsid w:val="006D1DC2"/>
    <w:rsid w:val="006D280B"/>
    <w:rsid w:val="006D3D85"/>
    <w:rsid w:val="006D63B1"/>
    <w:rsid w:val="006E0EF4"/>
    <w:rsid w:val="006F4B85"/>
    <w:rsid w:val="0070013B"/>
    <w:rsid w:val="00705952"/>
    <w:rsid w:val="007105BA"/>
    <w:rsid w:val="007133EC"/>
    <w:rsid w:val="00721B5A"/>
    <w:rsid w:val="00730CE4"/>
    <w:rsid w:val="007450B7"/>
    <w:rsid w:val="007504CA"/>
    <w:rsid w:val="00752974"/>
    <w:rsid w:val="00753540"/>
    <w:rsid w:val="00760EF4"/>
    <w:rsid w:val="00761D14"/>
    <w:rsid w:val="007649A0"/>
    <w:rsid w:val="00765018"/>
    <w:rsid w:val="00774084"/>
    <w:rsid w:val="0078014D"/>
    <w:rsid w:val="00780C4D"/>
    <w:rsid w:val="0079377C"/>
    <w:rsid w:val="0079678A"/>
    <w:rsid w:val="00796967"/>
    <w:rsid w:val="007A76AB"/>
    <w:rsid w:val="007B2C1D"/>
    <w:rsid w:val="007C58FB"/>
    <w:rsid w:val="007C684A"/>
    <w:rsid w:val="007E7BE9"/>
    <w:rsid w:val="007E7CBD"/>
    <w:rsid w:val="00801E72"/>
    <w:rsid w:val="008023C4"/>
    <w:rsid w:val="00811A1B"/>
    <w:rsid w:val="0081250E"/>
    <w:rsid w:val="00815173"/>
    <w:rsid w:val="0082021D"/>
    <w:rsid w:val="00820F2F"/>
    <w:rsid w:val="00831E4A"/>
    <w:rsid w:val="008433A0"/>
    <w:rsid w:val="00850DA2"/>
    <w:rsid w:val="008518A8"/>
    <w:rsid w:val="0085649B"/>
    <w:rsid w:val="00871D1E"/>
    <w:rsid w:val="00875E69"/>
    <w:rsid w:val="0088218E"/>
    <w:rsid w:val="00897BC9"/>
    <w:rsid w:val="008A280E"/>
    <w:rsid w:val="008A3E27"/>
    <w:rsid w:val="008A41B1"/>
    <w:rsid w:val="008A7520"/>
    <w:rsid w:val="008B5939"/>
    <w:rsid w:val="008C7769"/>
    <w:rsid w:val="008D0006"/>
    <w:rsid w:val="008D0904"/>
    <w:rsid w:val="008D3E99"/>
    <w:rsid w:val="008E014A"/>
    <w:rsid w:val="008E2AB3"/>
    <w:rsid w:val="008E6B18"/>
    <w:rsid w:val="008F156E"/>
    <w:rsid w:val="008F265A"/>
    <w:rsid w:val="008F5E5E"/>
    <w:rsid w:val="008F5EAE"/>
    <w:rsid w:val="008F653A"/>
    <w:rsid w:val="0090722E"/>
    <w:rsid w:val="00911BA0"/>
    <w:rsid w:val="009174EB"/>
    <w:rsid w:val="009203B3"/>
    <w:rsid w:val="00921E53"/>
    <w:rsid w:val="0094203A"/>
    <w:rsid w:val="0095532D"/>
    <w:rsid w:val="00960FBC"/>
    <w:rsid w:val="009667DC"/>
    <w:rsid w:val="00972E59"/>
    <w:rsid w:val="00973EF9"/>
    <w:rsid w:val="0097461F"/>
    <w:rsid w:val="00974D27"/>
    <w:rsid w:val="009757E8"/>
    <w:rsid w:val="009766F4"/>
    <w:rsid w:val="00986AC9"/>
    <w:rsid w:val="00991E85"/>
    <w:rsid w:val="00992FB4"/>
    <w:rsid w:val="00993413"/>
    <w:rsid w:val="00995E08"/>
    <w:rsid w:val="00997E9B"/>
    <w:rsid w:val="009A118B"/>
    <w:rsid w:val="009A632F"/>
    <w:rsid w:val="009B0D45"/>
    <w:rsid w:val="009B7231"/>
    <w:rsid w:val="009C21C8"/>
    <w:rsid w:val="009C4AAC"/>
    <w:rsid w:val="009C6124"/>
    <w:rsid w:val="009C74DD"/>
    <w:rsid w:val="009D1667"/>
    <w:rsid w:val="009D5AB5"/>
    <w:rsid w:val="009E478D"/>
    <w:rsid w:val="009E4AEA"/>
    <w:rsid w:val="009E562D"/>
    <w:rsid w:val="009F51A7"/>
    <w:rsid w:val="00A0350A"/>
    <w:rsid w:val="00A07CE0"/>
    <w:rsid w:val="00A10020"/>
    <w:rsid w:val="00A11A0D"/>
    <w:rsid w:val="00A13CF9"/>
    <w:rsid w:val="00A14F92"/>
    <w:rsid w:val="00A1600B"/>
    <w:rsid w:val="00A16D78"/>
    <w:rsid w:val="00A42D20"/>
    <w:rsid w:val="00A50000"/>
    <w:rsid w:val="00A51883"/>
    <w:rsid w:val="00A5343B"/>
    <w:rsid w:val="00A54DA9"/>
    <w:rsid w:val="00A663D4"/>
    <w:rsid w:val="00A80066"/>
    <w:rsid w:val="00A80D8C"/>
    <w:rsid w:val="00A92299"/>
    <w:rsid w:val="00A92AA3"/>
    <w:rsid w:val="00A938A0"/>
    <w:rsid w:val="00A95509"/>
    <w:rsid w:val="00A965D7"/>
    <w:rsid w:val="00A97FDB"/>
    <w:rsid w:val="00AA5775"/>
    <w:rsid w:val="00AB08C3"/>
    <w:rsid w:val="00AB2027"/>
    <w:rsid w:val="00AB75AF"/>
    <w:rsid w:val="00AC1F26"/>
    <w:rsid w:val="00AC2809"/>
    <w:rsid w:val="00AC282B"/>
    <w:rsid w:val="00AD571E"/>
    <w:rsid w:val="00AE0575"/>
    <w:rsid w:val="00AE2D7B"/>
    <w:rsid w:val="00AE3133"/>
    <w:rsid w:val="00AE5335"/>
    <w:rsid w:val="00AE7354"/>
    <w:rsid w:val="00AF0030"/>
    <w:rsid w:val="00AF2D74"/>
    <w:rsid w:val="00AF3C3B"/>
    <w:rsid w:val="00B001FE"/>
    <w:rsid w:val="00B02854"/>
    <w:rsid w:val="00B17623"/>
    <w:rsid w:val="00B204F3"/>
    <w:rsid w:val="00B22BF7"/>
    <w:rsid w:val="00B26EB7"/>
    <w:rsid w:val="00B41E68"/>
    <w:rsid w:val="00B4625B"/>
    <w:rsid w:val="00B56C02"/>
    <w:rsid w:val="00B60651"/>
    <w:rsid w:val="00B649CB"/>
    <w:rsid w:val="00B64DE3"/>
    <w:rsid w:val="00B6775C"/>
    <w:rsid w:val="00B67CBE"/>
    <w:rsid w:val="00B71D3E"/>
    <w:rsid w:val="00B74858"/>
    <w:rsid w:val="00B76422"/>
    <w:rsid w:val="00B77FD4"/>
    <w:rsid w:val="00B80855"/>
    <w:rsid w:val="00B82414"/>
    <w:rsid w:val="00B8407D"/>
    <w:rsid w:val="00B87BA4"/>
    <w:rsid w:val="00BA370E"/>
    <w:rsid w:val="00BA3FFE"/>
    <w:rsid w:val="00BA608E"/>
    <w:rsid w:val="00BB13BE"/>
    <w:rsid w:val="00BB1822"/>
    <w:rsid w:val="00BB1CBC"/>
    <w:rsid w:val="00BB4E0F"/>
    <w:rsid w:val="00BC62BB"/>
    <w:rsid w:val="00BD7865"/>
    <w:rsid w:val="00BD7C46"/>
    <w:rsid w:val="00BF0A9C"/>
    <w:rsid w:val="00C00B5F"/>
    <w:rsid w:val="00C01BA2"/>
    <w:rsid w:val="00C01FBB"/>
    <w:rsid w:val="00C10118"/>
    <w:rsid w:val="00C12656"/>
    <w:rsid w:val="00C1439E"/>
    <w:rsid w:val="00C14795"/>
    <w:rsid w:val="00C16CF4"/>
    <w:rsid w:val="00C313CF"/>
    <w:rsid w:val="00C335AC"/>
    <w:rsid w:val="00C415F1"/>
    <w:rsid w:val="00C60C0F"/>
    <w:rsid w:val="00C7147E"/>
    <w:rsid w:val="00C75F27"/>
    <w:rsid w:val="00C810B3"/>
    <w:rsid w:val="00C83D74"/>
    <w:rsid w:val="00C9246E"/>
    <w:rsid w:val="00C9308B"/>
    <w:rsid w:val="00C9376E"/>
    <w:rsid w:val="00C95FBF"/>
    <w:rsid w:val="00CA1742"/>
    <w:rsid w:val="00CA5279"/>
    <w:rsid w:val="00CB0957"/>
    <w:rsid w:val="00CB12B5"/>
    <w:rsid w:val="00CB4A3D"/>
    <w:rsid w:val="00CB6D27"/>
    <w:rsid w:val="00CC060F"/>
    <w:rsid w:val="00CC0A3B"/>
    <w:rsid w:val="00CC5AAD"/>
    <w:rsid w:val="00CC608E"/>
    <w:rsid w:val="00CD5922"/>
    <w:rsid w:val="00CD5EA4"/>
    <w:rsid w:val="00CE469D"/>
    <w:rsid w:val="00CE65FB"/>
    <w:rsid w:val="00CF1142"/>
    <w:rsid w:val="00CF195A"/>
    <w:rsid w:val="00CF1994"/>
    <w:rsid w:val="00CF23EB"/>
    <w:rsid w:val="00CF644D"/>
    <w:rsid w:val="00D002C5"/>
    <w:rsid w:val="00D005D5"/>
    <w:rsid w:val="00D10818"/>
    <w:rsid w:val="00D237E2"/>
    <w:rsid w:val="00D32C60"/>
    <w:rsid w:val="00D36E8A"/>
    <w:rsid w:val="00D43E8D"/>
    <w:rsid w:val="00D44478"/>
    <w:rsid w:val="00D52A82"/>
    <w:rsid w:val="00D52E43"/>
    <w:rsid w:val="00D563F4"/>
    <w:rsid w:val="00D565C2"/>
    <w:rsid w:val="00D60312"/>
    <w:rsid w:val="00D63292"/>
    <w:rsid w:val="00D669A0"/>
    <w:rsid w:val="00D73428"/>
    <w:rsid w:val="00D768A9"/>
    <w:rsid w:val="00D77CCC"/>
    <w:rsid w:val="00D8002C"/>
    <w:rsid w:val="00D819DB"/>
    <w:rsid w:val="00D82635"/>
    <w:rsid w:val="00DA235D"/>
    <w:rsid w:val="00DA51F1"/>
    <w:rsid w:val="00DB0104"/>
    <w:rsid w:val="00DC60CD"/>
    <w:rsid w:val="00DC66F2"/>
    <w:rsid w:val="00DD14F6"/>
    <w:rsid w:val="00DD2677"/>
    <w:rsid w:val="00DD385C"/>
    <w:rsid w:val="00DE22D7"/>
    <w:rsid w:val="00DE6357"/>
    <w:rsid w:val="00DF09FA"/>
    <w:rsid w:val="00DF7A3C"/>
    <w:rsid w:val="00E003F3"/>
    <w:rsid w:val="00E0103F"/>
    <w:rsid w:val="00E01112"/>
    <w:rsid w:val="00E025BC"/>
    <w:rsid w:val="00E04925"/>
    <w:rsid w:val="00E06D5B"/>
    <w:rsid w:val="00E06D62"/>
    <w:rsid w:val="00E131F6"/>
    <w:rsid w:val="00E13932"/>
    <w:rsid w:val="00E15B17"/>
    <w:rsid w:val="00E2571C"/>
    <w:rsid w:val="00E34EBC"/>
    <w:rsid w:val="00E41B7A"/>
    <w:rsid w:val="00E41ED0"/>
    <w:rsid w:val="00E42B2B"/>
    <w:rsid w:val="00E4515B"/>
    <w:rsid w:val="00E55BED"/>
    <w:rsid w:val="00E56F00"/>
    <w:rsid w:val="00E62E6D"/>
    <w:rsid w:val="00E63DBF"/>
    <w:rsid w:val="00E7649B"/>
    <w:rsid w:val="00E879F9"/>
    <w:rsid w:val="00E92E57"/>
    <w:rsid w:val="00E979A6"/>
    <w:rsid w:val="00EA0D55"/>
    <w:rsid w:val="00EA1333"/>
    <w:rsid w:val="00EB1A01"/>
    <w:rsid w:val="00EB5112"/>
    <w:rsid w:val="00EC2040"/>
    <w:rsid w:val="00EC3E70"/>
    <w:rsid w:val="00ED0F9F"/>
    <w:rsid w:val="00ED2FA4"/>
    <w:rsid w:val="00ED474F"/>
    <w:rsid w:val="00ED6F43"/>
    <w:rsid w:val="00EE06EE"/>
    <w:rsid w:val="00EE0ED9"/>
    <w:rsid w:val="00EE391C"/>
    <w:rsid w:val="00EF4F5C"/>
    <w:rsid w:val="00F110B3"/>
    <w:rsid w:val="00F12664"/>
    <w:rsid w:val="00F12FBB"/>
    <w:rsid w:val="00F151FD"/>
    <w:rsid w:val="00F2620C"/>
    <w:rsid w:val="00F31D57"/>
    <w:rsid w:val="00F32807"/>
    <w:rsid w:val="00F37FBE"/>
    <w:rsid w:val="00F5039E"/>
    <w:rsid w:val="00F5207D"/>
    <w:rsid w:val="00F653A9"/>
    <w:rsid w:val="00F71516"/>
    <w:rsid w:val="00F7270E"/>
    <w:rsid w:val="00F761AF"/>
    <w:rsid w:val="00F83C19"/>
    <w:rsid w:val="00F90C13"/>
    <w:rsid w:val="00F928B8"/>
    <w:rsid w:val="00F94E94"/>
    <w:rsid w:val="00F958C7"/>
    <w:rsid w:val="00F96D76"/>
    <w:rsid w:val="00FA14B2"/>
    <w:rsid w:val="00FA37C1"/>
    <w:rsid w:val="00FB14D1"/>
    <w:rsid w:val="00FD16E7"/>
    <w:rsid w:val="00FE43DD"/>
    <w:rsid w:val="00FE5425"/>
    <w:rsid w:val="00FE6382"/>
    <w:rsid w:val="00FF05DA"/>
    <w:rsid w:val="00FF06D3"/>
    <w:rsid w:val="00FF08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colormenu v:ext="edit" strokecolor="none [3204]"/>
    </o:shapedefaults>
    <o:shapelayout v:ext="edit">
      <o:idmap v:ext="edit" data="1"/>
    </o:shapelayout>
  </w:shapeDefaults>
  <w:decimalSymbol w:val="."/>
  <w:listSeparator w:val=","/>
  <w14:docId w14:val="4BF0A677"/>
  <w15:docId w15:val="{0A9BD64A-0800-4CC5-960C-589EC87EC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34DE"/>
    <w:rPr>
      <w:szCs w:val="20"/>
    </w:rPr>
  </w:style>
  <w:style w:type="paragraph" w:styleId="Heading1">
    <w:name w:val="heading 1"/>
    <w:basedOn w:val="Normal"/>
    <w:next w:val="Normal"/>
    <w:link w:val="Heading1Char"/>
    <w:uiPriority w:val="9"/>
    <w:qFormat/>
    <w:rsid w:val="00307083"/>
    <w:pPr>
      <w:pBdr>
        <w:top w:val="single" w:sz="18" w:space="0" w:color="C00000"/>
        <w:left w:val="single" w:sz="18" w:space="0" w:color="C00000"/>
        <w:bottom w:val="single" w:sz="18" w:space="0" w:color="C00000"/>
        <w:right w:val="single" w:sz="18" w:space="0" w:color="C00000"/>
      </w:pBdr>
      <w:shd w:val="clear" w:color="auto" w:fill="C00000"/>
      <w:spacing w:after="0"/>
      <w:outlineLvl w:val="0"/>
    </w:pPr>
    <w:rPr>
      <w:b/>
      <w:bCs/>
      <w:caps/>
      <w:color w:val="FFFFFF" w:themeColor="background1"/>
      <w:spacing w:val="15"/>
      <w:szCs w:val="22"/>
    </w:rPr>
  </w:style>
  <w:style w:type="paragraph" w:styleId="Heading2">
    <w:name w:val="heading 2"/>
    <w:basedOn w:val="Normal"/>
    <w:next w:val="Normal"/>
    <w:link w:val="Heading2Char"/>
    <w:uiPriority w:val="9"/>
    <w:unhideWhenUsed/>
    <w:qFormat/>
    <w:rsid w:val="005950F8"/>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Cs w:val="22"/>
    </w:rPr>
  </w:style>
  <w:style w:type="paragraph" w:styleId="Heading3">
    <w:name w:val="heading 3"/>
    <w:basedOn w:val="Normal"/>
    <w:next w:val="Normal"/>
    <w:link w:val="Heading3Char"/>
    <w:uiPriority w:val="9"/>
    <w:unhideWhenUsed/>
    <w:qFormat/>
    <w:rsid w:val="005950F8"/>
    <w:pPr>
      <w:pBdr>
        <w:top w:val="single" w:sz="6" w:space="2" w:color="4F81BD" w:themeColor="accent1"/>
        <w:left w:val="single" w:sz="6" w:space="2" w:color="4F81BD" w:themeColor="accent1"/>
      </w:pBdr>
      <w:spacing w:before="300" w:after="0"/>
      <w:outlineLvl w:val="2"/>
    </w:pPr>
    <w:rPr>
      <w:caps/>
      <w:color w:val="243F60" w:themeColor="accent1" w:themeShade="7F"/>
      <w:spacing w:val="15"/>
      <w:szCs w:val="22"/>
    </w:rPr>
  </w:style>
  <w:style w:type="paragraph" w:styleId="Heading4">
    <w:name w:val="heading 4"/>
    <w:basedOn w:val="Normal"/>
    <w:next w:val="Normal"/>
    <w:link w:val="Heading4Char"/>
    <w:uiPriority w:val="9"/>
    <w:semiHidden/>
    <w:unhideWhenUsed/>
    <w:qFormat/>
    <w:rsid w:val="005950F8"/>
    <w:pPr>
      <w:pBdr>
        <w:top w:val="dotted" w:sz="6" w:space="2" w:color="4F81BD" w:themeColor="accent1"/>
        <w:left w:val="dotted" w:sz="6" w:space="2" w:color="4F81BD" w:themeColor="accent1"/>
      </w:pBdr>
      <w:spacing w:before="300" w:after="0"/>
      <w:outlineLvl w:val="3"/>
    </w:pPr>
    <w:rPr>
      <w:caps/>
      <w:color w:val="365F91" w:themeColor="accent1" w:themeShade="BF"/>
      <w:spacing w:val="10"/>
      <w:szCs w:val="22"/>
    </w:rPr>
  </w:style>
  <w:style w:type="paragraph" w:styleId="Heading5">
    <w:name w:val="heading 5"/>
    <w:basedOn w:val="Normal"/>
    <w:next w:val="Normal"/>
    <w:link w:val="Heading5Char"/>
    <w:uiPriority w:val="9"/>
    <w:semiHidden/>
    <w:unhideWhenUsed/>
    <w:qFormat/>
    <w:rsid w:val="005950F8"/>
    <w:pPr>
      <w:pBdr>
        <w:bottom w:val="single" w:sz="6" w:space="1" w:color="4F81BD" w:themeColor="accent1"/>
      </w:pBdr>
      <w:spacing w:before="300" w:after="0"/>
      <w:outlineLvl w:val="4"/>
    </w:pPr>
    <w:rPr>
      <w:caps/>
      <w:color w:val="365F91" w:themeColor="accent1" w:themeShade="BF"/>
      <w:spacing w:val="10"/>
      <w:szCs w:val="22"/>
    </w:rPr>
  </w:style>
  <w:style w:type="paragraph" w:styleId="Heading6">
    <w:name w:val="heading 6"/>
    <w:basedOn w:val="Normal"/>
    <w:next w:val="Normal"/>
    <w:link w:val="Heading6Char"/>
    <w:uiPriority w:val="9"/>
    <w:semiHidden/>
    <w:unhideWhenUsed/>
    <w:qFormat/>
    <w:rsid w:val="005950F8"/>
    <w:pPr>
      <w:pBdr>
        <w:bottom w:val="dotted" w:sz="6" w:space="1" w:color="4F81BD" w:themeColor="accent1"/>
      </w:pBdr>
      <w:spacing w:before="300" w:after="0"/>
      <w:outlineLvl w:val="5"/>
    </w:pPr>
    <w:rPr>
      <w:caps/>
      <w:color w:val="365F91" w:themeColor="accent1" w:themeShade="BF"/>
      <w:spacing w:val="10"/>
      <w:szCs w:val="22"/>
    </w:rPr>
  </w:style>
  <w:style w:type="paragraph" w:styleId="Heading7">
    <w:name w:val="heading 7"/>
    <w:basedOn w:val="Normal"/>
    <w:next w:val="Normal"/>
    <w:link w:val="Heading7Char"/>
    <w:uiPriority w:val="9"/>
    <w:semiHidden/>
    <w:unhideWhenUsed/>
    <w:qFormat/>
    <w:rsid w:val="005950F8"/>
    <w:pPr>
      <w:spacing w:before="300" w:after="0"/>
      <w:outlineLvl w:val="6"/>
    </w:pPr>
    <w:rPr>
      <w:caps/>
      <w:color w:val="365F91" w:themeColor="accent1" w:themeShade="BF"/>
      <w:spacing w:val="10"/>
      <w:szCs w:val="22"/>
    </w:rPr>
  </w:style>
  <w:style w:type="paragraph" w:styleId="Heading8">
    <w:name w:val="heading 8"/>
    <w:basedOn w:val="Normal"/>
    <w:next w:val="Normal"/>
    <w:link w:val="Heading8Char"/>
    <w:uiPriority w:val="9"/>
    <w:semiHidden/>
    <w:unhideWhenUsed/>
    <w:qFormat/>
    <w:rsid w:val="005950F8"/>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5950F8"/>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50F8"/>
    <w:pPr>
      <w:ind w:left="720"/>
      <w:contextualSpacing/>
    </w:pPr>
  </w:style>
  <w:style w:type="paragraph" w:styleId="NormalWeb">
    <w:name w:val="Normal (Web)"/>
    <w:basedOn w:val="Normal"/>
    <w:uiPriority w:val="99"/>
    <w:unhideWhenUsed/>
    <w:rsid w:val="00127D3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C58FB"/>
    <w:rPr>
      <w:color w:val="0000FF" w:themeColor="hyperlink"/>
      <w:u w:val="single"/>
    </w:rPr>
  </w:style>
  <w:style w:type="character" w:styleId="Strong">
    <w:name w:val="Strong"/>
    <w:uiPriority w:val="22"/>
    <w:qFormat/>
    <w:rsid w:val="005950F8"/>
    <w:rPr>
      <w:b/>
      <w:bCs/>
    </w:rPr>
  </w:style>
  <w:style w:type="paragraph" w:styleId="Header">
    <w:name w:val="header"/>
    <w:basedOn w:val="Normal"/>
    <w:link w:val="HeaderChar"/>
    <w:uiPriority w:val="99"/>
    <w:unhideWhenUsed/>
    <w:rsid w:val="009072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722E"/>
  </w:style>
  <w:style w:type="paragraph" w:styleId="Footer">
    <w:name w:val="footer"/>
    <w:basedOn w:val="Normal"/>
    <w:link w:val="FooterChar"/>
    <w:uiPriority w:val="99"/>
    <w:unhideWhenUsed/>
    <w:rsid w:val="00907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722E"/>
  </w:style>
  <w:style w:type="paragraph" w:styleId="BalloonText">
    <w:name w:val="Balloon Text"/>
    <w:basedOn w:val="Normal"/>
    <w:link w:val="BalloonTextChar"/>
    <w:uiPriority w:val="99"/>
    <w:semiHidden/>
    <w:unhideWhenUsed/>
    <w:rsid w:val="00FE43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3DD"/>
    <w:rPr>
      <w:rFonts w:ascii="Tahoma" w:hAnsi="Tahoma" w:cs="Tahoma"/>
      <w:sz w:val="16"/>
      <w:szCs w:val="16"/>
    </w:rPr>
  </w:style>
  <w:style w:type="table" w:styleId="TableGrid">
    <w:name w:val="Table Grid"/>
    <w:basedOn w:val="TableNormal"/>
    <w:uiPriority w:val="59"/>
    <w:rsid w:val="00EC20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5950F8"/>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5950F8"/>
    <w:rPr>
      <w:caps/>
      <w:color w:val="4F81BD" w:themeColor="accent1"/>
      <w:spacing w:val="10"/>
      <w:kern w:val="28"/>
      <w:sz w:val="52"/>
      <w:szCs w:val="52"/>
    </w:rPr>
  </w:style>
  <w:style w:type="character" w:customStyle="1" w:styleId="Heading1Char">
    <w:name w:val="Heading 1 Char"/>
    <w:basedOn w:val="DefaultParagraphFont"/>
    <w:link w:val="Heading1"/>
    <w:uiPriority w:val="9"/>
    <w:rsid w:val="00307083"/>
    <w:rPr>
      <w:b/>
      <w:bCs/>
      <w:caps/>
      <w:color w:val="FFFFFF" w:themeColor="background1"/>
      <w:spacing w:val="15"/>
      <w:shd w:val="clear" w:color="auto" w:fill="C00000"/>
    </w:rPr>
  </w:style>
  <w:style w:type="character" w:customStyle="1" w:styleId="Heading2Char">
    <w:name w:val="Heading 2 Char"/>
    <w:basedOn w:val="DefaultParagraphFont"/>
    <w:link w:val="Heading2"/>
    <w:uiPriority w:val="9"/>
    <w:rsid w:val="005950F8"/>
    <w:rPr>
      <w:caps/>
      <w:spacing w:val="15"/>
      <w:shd w:val="clear" w:color="auto" w:fill="DBE5F1" w:themeFill="accent1" w:themeFillTint="33"/>
    </w:rPr>
  </w:style>
  <w:style w:type="character" w:customStyle="1" w:styleId="Heading3Char">
    <w:name w:val="Heading 3 Char"/>
    <w:basedOn w:val="DefaultParagraphFont"/>
    <w:link w:val="Heading3"/>
    <w:uiPriority w:val="9"/>
    <w:rsid w:val="005950F8"/>
    <w:rPr>
      <w:caps/>
      <w:color w:val="243F60" w:themeColor="accent1" w:themeShade="7F"/>
      <w:spacing w:val="15"/>
    </w:rPr>
  </w:style>
  <w:style w:type="character" w:customStyle="1" w:styleId="Heading4Char">
    <w:name w:val="Heading 4 Char"/>
    <w:basedOn w:val="DefaultParagraphFont"/>
    <w:link w:val="Heading4"/>
    <w:uiPriority w:val="9"/>
    <w:semiHidden/>
    <w:rsid w:val="005950F8"/>
    <w:rPr>
      <w:caps/>
      <w:color w:val="365F91" w:themeColor="accent1" w:themeShade="BF"/>
      <w:spacing w:val="10"/>
    </w:rPr>
  </w:style>
  <w:style w:type="character" w:customStyle="1" w:styleId="Heading5Char">
    <w:name w:val="Heading 5 Char"/>
    <w:basedOn w:val="DefaultParagraphFont"/>
    <w:link w:val="Heading5"/>
    <w:uiPriority w:val="9"/>
    <w:semiHidden/>
    <w:rsid w:val="005950F8"/>
    <w:rPr>
      <w:caps/>
      <w:color w:val="365F91" w:themeColor="accent1" w:themeShade="BF"/>
      <w:spacing w:val="10"/>
    </w:rPr>
  </w:style>
  <w:style w:type="character" w:customStyle="1" w:styleId="Heading6Char">
    <w:name w:val="Heading 6 Char"/>
    <w:basedOn w:val="DefaultParagraphFont"/>
    <w:link w:val="Heading6"/>
    <w:uiPriority w:val="9"/>
    <w:semiHidden/>
    <w:rsid w:val="005950F8"/>
    <w:rPr>
      <w:caps/>
      <w:color w:val="365F91" w:themeColor="accent1" w:themeShade="BF"/>
      <w:spacing w:val="10"/>
    </w:rPr>
  </w:style>
  <w:style w:type="character" w:customStyle="1" w:styleId="Heading7Char">
    <w:name w:val="Heading 7 Char"/>
    <w:basedOn w:val="DefaultParagraphFont"/>
    <w:link w:val="Heading7"/>
    <w:uiPriority w:val="9"/>
    <w:semiHidden/>
    <w:rsid w:val="005950F8"/>
    <w:rPr>
      <w:caps/>
      <w:color w:val="365F91" w:themeColor="accent1" w:themeShade="BF"/>
      <w:spacing w:val="10"/>
    </w:rPr>
  </w:style>
  <w:style w:type="character" w:customStyle="1" w:styleId="Heading8Char">
    <w:name w:val="Heading 8 Char"/>
    <w:basedOn w:val="DefaultParagraphFont"/>
    <w:link w:val="Heading8"/>
    <w:uiPriority w:val="9"/>
    <w:semiHidden/>
    <w:rsid w:val="005950F8"/>
    <w:rPr>
      <w:caps/>
      <w:spacing w:val="10"/>
      <w:sz w:val="18"/>
      <w:szCs w:val="18"/>
    </w:rPr>
  </w:style>
  <w:style w:type="character" w:customStyle="1" w:styleId="Heading9Char">
    <w:name w:val="Heading 9 Char"/>
    <w:basedOn w:val="DefaultParagraphFont"/>
    <w:link w:val="Heading9"/>
    <w:uiPriority w:val="9"/>
    <w:semiHidden/>
    <w:rsid w:val="005950F8"/>
    <w:rPr>
      <w:i/>
      <w:caps/>
      <w:spacing w:val="10"/>
      <w:sz w:val="18"/>
      <w:szCs w:val="18"/>
    </w:rPr>
  </w:style>
  <w:style w:type="paragraph" w:styleId="Caption">
    <w:name w:val="caption"/>
    <w:basedOn w:val="Normal"/>
    <w:next w:val="Normal"/>
    <w:uiPriority w:val="35"/>
    <w:semiHidden/>
    <w:unhideWhenUsed/>
    <w:qFormat/>
    <w:rsid w:val="005950F8"/>
    <w:rPr>
      <w:b/>
      <w:bCs/>
      <w:color w:val="365F91" w:themeColor="accent1" w:themeShade="BF"/>
      <w:sz w:val="16"/>
      <w:szCs w:val="16"/>
    </w:rPr>
  </w:style>
  <w:style w:type="paragraph" w:styleId="Subtitle">
    <w:name w:val="Subtitle"/>
    <w:basedOn w:val="Normal"/>
    <w:next w:val="Normal"/>
    <w:link w:val="SubtitleChar"/>
    <w:uiPriority w:val="11"/>
    <w:qFormat/>
    <w:rsid w:val="005950F8"/>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5950F8"/>
    <w:rPr>
      <w:caps/>
      <w:color w:val="595959" w:themeColor="text1" w:themeTint="A6"/>
      <w:spacing w:val="10"/>
      <w:sz w:val="24"/>
      <w:szCs w:val="24"/>
    </w:rPr>
  </w:style>
  <w:style w:type="character" w:styleId="Emphasis">
    <w:name w:val="Emphasis"/>
    <w:uiPriority w:val="20"/>
    <w:qFormat/>
    <w:rsid w:val="005950F8"/>
    <w:rPr>
      <w:caps/>
      <w:color w:val="243F60" w:themeColor="accent1" w:themeShade="7F"/>
      <w:spacing w:val="5"/>
    </w:rPr>
  </w:style>
  <w:style w:type="paragraph" w:styleId="NoSpacing">
    <w:name w:val="No Spacing"/>
    <w:basedOn w:val="Normal"/>
    <w:link w:val="NoSpacingChar"/>
    <w:uiPriority w:val="1"/>
    <w:qFormat/>
    <w:rsid w:val="005950F8"/>
    <w:pPr>
      <w:spacing w:before="0" w:after="0" w:line="240" w:lineRule="auto"/>
    </w:pPr>
  </w:style>
  <w:style w:type="character" w:customStyle="1" w:styleId="NoSpacingChar">
    <w:name w:val="No Spacing Char"/>
    <w:basedOn w:val="DefaultParagraphFont"/>
    <w:link w:val="NoSpacing"/>
    <w:uiPriority w:val="1"/>
    <w:rsid w:val="005950F8"/>
    <w:rPr>
      <w:sz w:val="20"/>
      <w:szCs w:val="20"/>
    </w:rPr>
  </w:style>
  <w:style w:type="paragraph" w:styleId="Quote">
    <w:name w:val="Quote"/>
    <w:basedOn w:val="Normal"/>
    <w:next w:val="Normal"/>
    <w:link w:val="QuoteChar"/>
    <w:uiPriority w:val="29"/>
    <w:qFormat/>
    <w:rsid w:val="005950F8"/>
    <w:rPr>
      <w:i/>
      <w:iCs/>
    </w:rPr>
  </w:style>
  <w:style w:type="character" w:customStyle="1" w:styleId="QuoteChar">
    <w:name w:val="Quote Char"/>
    <w:basedOn w:val="DefaultParagraphFont"/>
    <w:link w:val="Quote"/>
    <w:uiPriority w:val="29"/>
    <w:rsid w:val="005950F8"/>
    <w:rPr>
      <w:i/>
      <w:iCs/>
      <w:sz w:val="20"/>
      <w:szCs w:val="20"/>
    </w:rPr>
  </w:style>
  <w:style w:type="paragraph" w:styleId="IntenseQuote">
    <w:name w:val="Intense Quote"/>
    <w:basedOn w:val="Normal"/>
    <w:next w:val="Normal"/>
    <w:link w:val="IntenseQuoteChar"/>
    <w:uiPriority w:val="30"/>
    <w:qFormat/>
    <w:rsid w:val="005950F8"/>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5950F8"/>
    <w:rPr>
      <w:i/>
      <w:iCs/>
      <w:color w:val="4F81BD" w:themeColor="accent1"/>
      <w:sz w:val="20"/>
      <w:szCs w:val="20"/>
    </w:rPr>
  </w:style>
  <w:style w:type="character" w:styleId="SubtleEmphasis">
    <w:name w:val="Subtle Emphasis"/>
    <w:uiPriority w:val="19"/>
    <w:qFormat/>
    <w:rsid w:val="005950F8"/>
    <w:rPr>
      <w:i/>
      <w:iCs/>
      <w:color w:val="243F60" w:themeColor="accent1" w:themeShade="7F"/>
    </w:rPr>
  </w:style>
  <w:style w:type="character" w:styleId="IntenseEmphasis">
    <w:name w:val="Intense Emphasis"/>
    <w:uiPriority w:val="21"/>
    <w:qFormat/>
    <w:rsid w:val="005950F8"/>
    <w:rPr>
      <w:b/>
      <w:bCs/>
      <w:caps/>
      <w:color w:val="243F60" w:themeColor="accent1" w:themeShade="7F"/>
      <w:spacing w:val="10"/>
    </w:rPr>
  </w:style>
  <w:style w:type="character" w:styleId="SubtleReference">
    <w:name w:val="Subtle Reference"/>
    <w:uiPriority w:val="31"/>
    <w:qFormat/>
    <w:rsid w:val="005950F8"/>
    <w:rPr>
      <w:b/>
      <w:bCs/>
      <w:color w:val="4F81BD" w:themeColor="accent1"/>
    </w:rPr>
  </w:style>
  <w:style w:type="character" w:styleId="IntenseReference">
    <w:name w:val="Intense Reference"/>
    <w:uiPriority w:val="32"/>
    <w:qFormat/>
    <w:rsid w:val="005950F8"/>
    <w:rPr>
      <w:b/>
      <w:bCs/>
      <w:i/>
      <w:iCs/>
      <w:caps/>
      <w:color w:val="4F81BD" w:themeColor="accent1"/>
    </w:rPr>
  </w:style>
  <w:style w:type="character" w:styleId="BookTitle">
    <w:name w:val="Book Title"/>
    <w:uiPriority w:val="33"/>
    <w:qFormat/>
    <w:rsid w:val="005950F8"/>
    <w:rPr>
      <w:b/>
      <w:bCs/>
      <w:i/>
      <w:iCs/>
      <w:spacing w:val="9"/>
    </w:rPr>
  </w:style>
  <w:style w:type="paragraph" w:styleId="TOCHeading">
    <w:name w:val="TOC Heading"/>
    <w:basedOn w:val="Heading1"/>
    <w:next w:val="Normal"/>
    <w:uiPriority w:val="39"/>
    <w:semiHidden/>
    <w:unhideWhenUsed/>
    <w:qFormat/>
    <w:rsid w:val="005950F8"/>
    <w:pPr>
      <w:outlineLvl w:val="9"/>
    </w:pPr>
  </w:style>
  <w:style w:type="character" w:customStyle="1" w:styleId="apple-converted-space">
    <w:name w:val="apple-converted-space"/>
    <w:basedOn w:val="DefaultParagraphFont"/>
    <w:rsid w:val="00BD7C46"/>
  </w:style>
  <w:style w:type="character" w:styleId="FollowedHyperlink">
    <w:name w:val="FollowedHyperlink"/>
    <w:basedOn w:val="DefaultParagraphFont"/>
    <w:uiPriority w:val="99"/>
    <w:semiHidden/>
    <w:unhideWhenUsed/>
    <w:rsid w:val="00C335AC"/>
    <w:rPr>
      <w:color w:val="800080" w:themeColor="followedHyperlink"/>
      <w:u w:val="single"/>
    </w:rPr>
  </w:style>
  <w:style w:type="character" w:customStyle="1" w:styleId="mw-redirect">
    <w:name w:val="mw-redirect"/>
    <w:basedOn w:val="DefaultParagraphFont"/>
    <w:rsid w:val="00F328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926070">
      <w:bodyDiv w:val="1"/>
      <w:marLeft w:val="0"/>
      <w:marRight w:val="0"/>
      <w:marTop w:val="0"/>
      <w:marBottom w:val="0"/>
      <w:divBdr>
        <w:top w:val="none" w:sz="0" w:space="0" w:color="auto"/>
        <w:left w:val="none" w:sz="0" w:space="0" w:color="auto"/>
        <w:bottom w:val="none" w:sz="0" w:space="0" w:color="auto"/>
        <w:right w:val="none" w:sz="0" w:space="0" w:color="auto"/>
      </w:divBdr>
    </w:div>
    <w:div w:id="513230700">
      <w:bodyDiv w:val="1"/>
      <w:marLeft w:val="120"/>
      <w:marRight w:val="120"/>
      <w:marTop w:val="120"/>
      <w:marBottom w:val="120"/>
      <w:divBdr>
        <w:top w:val="none" w:sz="0" w:space="0" w:color="auto"/>
        <w:left w:val="none" w:sz="0" w:space="0" w:color="auto"/>
        <w:bottom w:val="none" w:sz="0" w:space="0" w:color="auto"/>
        <w:right w:val="none" w:sz="0" w:space="0" w:color="auto"/>
      </w:divBdr>
    </w:div>
    <w:div w:id="973489767">
      <w:bodyDiv w:val="1"/>
      <w:marLeft w:val="0"/>
      <w:marRight w:val="0"/>
      <w:marTop w:val="0"/>
      <w:marBottom w:val="0"/>
      <w:divBdr>
        <w:top w:val="none" w:sz="0" w:space="0" w:color="auto"/>
        <w:left w:val="none" w:sz="0" w:space="0" w:color="auto"/>
        <w:bottom w:val="none" w:sz="0" w:space="0" w:color="auto"/>
        <w:right w:val="none" w:sz="0" w:space="0" w:color="auto"/>
      </w:divBdr>
    </w:div>
    <w:div w:id="1227492162">
      <w:bodyDiv w:val="1"/>
      <w:marLeft w:val="120"/>
      <w:marRight w:val="120"/>
      <w:marTop w:val="120"/>
      <w:marBottom w:val="120"/>
      <w:divBdr>
        <w:top w:val="none" w:sz="0" w:space="0" w:color="auto"/>
        <w:left w:val="none" w:sz="0" w:space="0" w:color="auto"/>
        <w:bottom w:val="none" w:sz="0" w:space="0" w:color="auto"/>
        <w:right w:val="none" w:sz="0" w:space="0" w:color="auto"/>
      </w:divBdr>
    </w:div>
    <w:div w:id="1291547977">
      <w:bodyDiv w:val="1"/>
      <w:marLeft w:val="0"/>
      <w:marRight w:val="0"/>
      <w:marTop w:val="0"/>
      <w:marBottom w:val="0"/>
      <w:divBdr>
        <w:top w:val="none" w:sz="0" w:space="0" w:color="auto"/>
        <w:left w:val="none" w:sz="0" w:space="0" w:color="auto"/>
        <w:bottom w:val="none" w:sz="0" w:space="0" w:color="auto"/>
        <w:right w:val="none" w:sz="0" w:space="0" w:color="auto"/>
      </w:divBdr>
    </w:div>
    <w:div w:id="1459107969">
      <w:bodyDiv w:val="1"/>
      <w:marLeft w:val="0"/>
      <w:marRight w:val="0"/>
      <w:marTop w:val="0"/>
      <w:marBottom w:val="0"/>
      <w:divBdr>
        <w:top w:val="none" w:sz="0" w:space="0" w:color="auto"/>
        <w:left w:val="none" w:sz="0" w:space="0" w:color="auto"/>
        <w:bottom w:val="none" w:sz="0" w:space="0" w:color="auto"/>
        <w:right w:val="none" w:sz="0" w:space="0" w:color="auto"/>
      </w:divBdr>
    </w:div>
    <w:div w:id="1596476388">
      <w:bodyDiv w:val="1"/>
      <w:marLeft w:val="0"/>
      <w:marRight w:val="0"/>
      <w:marTop w:val="0"/>
      <w:marBottom w:val="0"/>
      <w:divBdr>
        <w:top w:val="none" w:sz="0" w:space="0" w:color="auto"/>
        <w:left w:val="none" w:sz="0" w:space="0" w:color="auto"/>
        <w:bottom w:val="none" w:sz="0" w:space="0" w:color="auto"/>
        <w:right w:val="none" w:sz="0" w:space="0" w:color="auto"/>
      </w:divBdr>
    </w:div>
    <w:div w:id="2048096251">
      <w:bodyDiv w:val="1"/>
      <w:marLeft w:val="0"/>
      <w:marRight w:val="0"/>
      <w:marTop w:val="0"/>
      <w:marBottom w:val="0"/>
      <w:divBdr>
        <w:top w:val="none" w:sz="0" w:space="0" w:color="auto"/>
        <w:left w:val="none" w:sz="0" w:space="0" w:color="auto"/>
        <w:bottom w:val="none" w:sz="0" w:space="0" w:color="auto"/>
        <w:right w:val="none" w:sz="0" w:space="0" w:color="auto"/>
      </w:divBdr>
    </w:div>
    <w:div w:id="2112821058">
      <w:bodyDiv w:val="1"/>
      <w:marLeft w:val="120"/>
      <w:marRight w:val="120"/>
      <w:marTop w:val="120"/>
      <w:marBottom w:val="12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youtu.be/l3UXnxhJ1YE" TargetMode="External"/><Relationship Id="rId13" Type="http://schemas.openxmlformats.org/officeDocument/2006/relationships/hyperlink" Target="https://docs.moodle.org/34/en/Using_Workshop"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docs.moodle.org/34/en/Workshop_setting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rubistar.4teachers.org/index.php"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youtu.be/UfKetJl_ApE" TargetMode="External"/><Relationship Id="rId5" Type="http://schemas.openxmlformats.org/officeDocument/2006/relationships/webSettings" Target="webSettings.xml"/><Relationship Id="rId15" Type="http://schemas.openxmlformats.org/officeDocument/2006/relationships/hyperlink" Target="https://docs.moodle.org/34/en/Rubrics" TargetMode="External"/><Relationship Id="rId23" Type="http://schemas.openxmlformats.org/officeDocument/2006/relationships/theme" Target="theme/theme1.xml"/><Relationship Id="rId10" Type="http://schemas.openxmlformats.org/officeDocument/2006/relationships/hyperlink" Target="http://youtu.be/Kd_6FVQ2JRw"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youtu.be/Z4kNIgHVNH8" TargetMode="External"/><Relationship Id="rId14" Type="http://schemas.openxmlformats.org/officeDocument/2006/relationships/hyperlink" Target="https://docs.moodle.org/34/en/Workshop_grading_strategies" TargetMode="Externa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F7548AF85B54374A6F53DADF3FC63B8"/>
        <w:category>
          <w:name w:val="General"/>
          <w:gallery w:val="placeholder"/>
        </w:category>
        <w:types>
          <w:type w:val="bbPlcHdr"/>
        </w:types>
        <w:behaviors>
          <w:behavior w:val="content"/>
        </w:behaviors>
        <w:guid w:val="{B213FA9F-D444-4224-830C-8C2E002FD8F2}"/>
      </w:docPartPr>
      <w:docPartBody>
        <w:p w:rsidR="0026412E" w:rsidRDefault="00575BB7" w:rsidP="00575BB7">
          <w:pPr>
            <w:pStyle w:val="4F7548AF85B54374A6F53DADF3FC63B8"/>
          </w:pPr>
          <w:r>
            <w:rPr>
              <w:rFonts w:asciiTheme="majorHAnsi" w:eastAsiaTheme="majorEastAsia" w:hAnsiTheme="majorHAnsi" w:cstheme="majorBidi"/>
              <w:color w:val="5B9BD5" w:themeColor="accent1"/>
              <w:sz w:val="24"/>
              <w:szCs w:val="24"/>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2"/>
  </w:compat>
  <w:rsids>
    <w:rsidRoot w:val="00746969"/>
    <w:rsid w:val="00014BC6"/>
    <w:rsid w:val="000C6ADC"/>
    <w:rsid w:val="001219CA"/>
    <w:rsid w:val="00130E6C"/>
    <w:rsid w:val="001728B1"/>
    <w:rsid w:val="001E4CB8"/>
    <w:rsid w:val="0026412E"/>
    <w:rsid w:val="002A39EA"/>
    <w:rsid w:val="00304DD2"/>
    <w:rsid w:val="004F071B"/>
    <w:rsid w:val="00575BB7"/>
    <w:rsid w:val="005A6854"/>
    <w:rsid w:val="006476C8"/>
    <w:rsid w:val="006B2890"/>
    <w:rsid w:val="00701769"/>
    <w:rsid w:val="00711CEA"/>
    <w:rsid w:val="00737B10"/>
    <w:rsid w:val="00746969"/>
    <w:rsid w:val="008E5B69"/>
    <w:rsid w:val="00913946"/>
    <w:rsid w:val="00981139"/>
    <w:rsid w:val="009D4F1F"/>
    <w:rsid w:val="00A51660"/>
    <w:rsid w:val="00A713B7"/>
    <w:rsid w:val="00A746B8"/>
    <w:rsid w:val="00AC5B3E"/>
    <w:rsid w:val="00BA5E8A"/>
    <w:rsid w:val="00C30F5F"/>
    <w:rsid w:val="00C74637"/>
    <w:rsid w:val="00D57E01"/>
    <w:rsid w:val="00D62344"/>
    <w:rsid w:val="00DD2B7F"/>
    <w:rsid w:val="00EC379D"/>
    <w:rsid w:val="00F012BD"/>
    <w:rsid w:val="00F36194"/>
    <w:rsid w:val="00F84C00"/>
    <w:rsid w:val="00F95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5B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2D5477048B54C089EA3DE35DB2908CF">
    <w:name w:val="22D5477048B54C089EA3DE35DB2908CF"/>
    <w:rsid w:val="00746969"/>
  </w:style>
  <w:style w:type="paragraph" w:customStyle="1" w:styleId="6AF020AB09524685AA58F9AD54997A25">
    <w:name w:val="6AF020AB09524685AA58F9AD54997A25"/>
    <w:rsid w:val="00746969"/>
  </w:style>
  <w:style w:type="paragraph" w:customStyle="1" w:styleId="B106D4FFA7734DF491E0472ED68F8AC7">
    <w:name w:val="B106D4FFA7734DF491E0472ED68F8AC7"/>
    <w:rsid w:val="00746969"/>
  </w:style>
  <w:style w:type="paragraph" w:customStyle="1" w:styleId="4F7548AF85B54374A6F53DADF3FC63B8">
    <w:name w:val="4F7548AF85B54374A6F53DADF3FC63B8"/>
    <w:rsid w:val="00575BB7"/>
  </w:style>
  <w:style w:type="paragraph" w:customStyle="1" w:styleId="94C1FC58694C4E17B29FB73EBF6095B8">
    <w:name w:val="94C1FC58694C4E17B29FB73EBF6095B8"/>
    <w:rsid w:val="004F071B"/>
    <w:pPr>
      <w:spacing w:after="160" w:line="259" w:lineRule="auto"/>
    </w:pPr>
  </w:style>
  <w:style w:type="paragraph" w:customStyle="1" w:styleId="6D63C5779425499A901B3C97C1FF8ED1">
    <w:name w:val="6D63C5779425499A901B3C97C1FF8ED1"/>
    <w:rsid w:val="004F071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6AEB200A-E42A-4A55-A33A-97912D061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23</Pages>
  <Words>7295</Words>
  <Characters>36113</Characters>
  <Application>Microsoft Office Word</Application>
  <DocSecurity>0</DocSecurity>
  <Lines>1164</Lines>
  <Paragraphs>700</Paragraphs>
  <ScaleCrop>false</ScaleCrop>
  <HeadingPairs>
    <vt:vector size="2" baseType="variant">
      <vt:variant>
        <vt:lpstr>Title</vt:lpstr>
      </vt:variant>
      <vt:variant>
        <vt:i4>1</vt:i4>
      </vt:variant>
    </vt:vector>
  </HeadingPairs>
  <TitlesOfParts>
    <vt:vector size="1" baseType="lpstr">
      <vt:lpstr>Moodle Workshop</vt:lpstr>
    </vt:vector>
  </TitlesOfParts>
  <Company>ODCTE</Company>
  <LinksUpToDate>false</LinksUpToDate>
  <CharactersWithSpaces>42708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Moodle Workshop</dc:title>
  <dc:creator>mston</dc:creator>
  <cp:lastModifiedBy>Margi Cooper</cp:lastModifiedBy>
  <cp:revision>5</cp:revision>
  <cp:lastPrinted>2014-11-11T22:04:00Z</cp:lastPrinted>
  <dcterms:created xsi:type="dcterms:W3CDTF">2018-07-13T16:28:00Z</dcterms:created>
  <dcterms:modified xsi:type="dcterms:W3CDTF">2018-07-13T17:25:00Z</dcterms:modified>
</cp:coreProperties>
</file>