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8B7C" w14:textId="77777777" w:rsidR="00E170EB" w:rsidRPr="00B30541" w:rsidRDefault="00AE4D9D" w:rsidP="00B30541">
      <w:pPr>
        <w:ind w:left="-450"/>
        <w:jc w:val="center"/>
        <w:rPr>
          <w:b/>
          <w:sz w:val="28"/>
          <w:szCs w:val="28"/>
        </w:rPr>
      </w:pPr>
      <w:r>
        <w:rPr>
          <w:b/>
          <w:sz w:val="28"/>
          <w:szCs w:val="28"/>
        </w:rPr>
        <w:t>Lesson Plan-</w:t>
      </w:r>
      <w:r w:rsidR="00AC6619">
        <w:rPr>
          <w:b/>
          <w:sz w:val="28"/>
          <w:szCs w:val="28"/>
        </w:rPr>
        <w:t xml:space="preserve">Fundamentals of </w:t>
      </w:r>
      <w:r>
        <w:rPr>
          <w:b/>
          <w:sz w:val="28"/>
          <w:szCs w:val="28"/>
        </w:rPr>
        <w:t>Project Management</w:t>
      </w:r>
    </w:p>
    <w:tbl>
      <w:tblPr>
        <w:tblStyle w:val="CTEPG"/>
        <w:tblW w:w="10440" w:type="dxa"/>
        <w:tblInd w:w="-252" w:type="dxa"/>
        <w:tblLook w:val="0620" w:firstRow="1" w:lastRow="0" w:firstColumn="0" w:lastColumn="0" w:noHBand="1" w:noVBand="1"/>
      </w:tblPr>
      <w:tblGrid>
        <w:gridCol w:w="810"/>
        <w:gridCol w:w="2250"/>
        <w:gridCol w:w="630"/>
        <w:gridCol w:w="3375"/>
        <w:gridCol w:w="45"/>
        <w:gridCol w:w="3330"/>
      </w:tblGrid>
      <w:tr w:rsidR="00AE4D9D" w:rsidRPr="00AD6A6D" w14:paraId="472156D7" w14:textId="77777777" w:rsidTr="00745811">
        <w:trPr>
          <w:cnfStyle w:val="100000000000" w:firstRow="1" w:lastRow="0" w:firstColumn="0" w:lastColumn="0" w:oddVBand="0" w:evenVBand="0" w:oddHBand="0" w:evenHBand="0" w:firstRowFirstColumn="0" w:firstRowLastColumn="0" w:lastRowFirstColumn="0" w:lastRowLastColumn="0"/>
        </w:trPr>
        <w:tc>
          <w:tcPr>
            <w:tcW w:w="3690" w:type="dxa"/>
            <w:gridSpan w:val="3"/>
            <w:tcBorders>
              <w:bottom w:val="single" w:sz="4" w:space="0" w:color="215868"/>
            </w:tcBorders>
            <w:shd w:val="clear" w:color="auto" w:fill="FFFFFF" w:themeFill="background1"/>
          </w:tcPr>
          <w:p w14:paraId="6A2FB7DC" w14:textId="77777777" w:rsidR="00AE4D9D" w:rsidRPr="00AE4D9D" w:rsidRDefault="00AE4D9D" w:rsidP="009848C0">
            <w:pPr>
              <w:ind w:right="-1080"/>
              <w:jc w:val="left"/>
              <w:rPr>
                <w:rFonts w:eastAsia="Calibri"/>
                <w:b/>
                <w:color w:val="auto"/>
              </w:rPr>
            </w:pPr>
            <w:r w:rsidRPr="00AE4D9D">
              <w:rPr>
                <w:rFonts w:eastAsia="Calibri"/>
                <w:b/>
                <w:color w:val="auto"/>
              </w:rPr>
              <w:t>Lesson</w:t>
            </w:r>
            <w:r>
              <w:rPr>
                <w:rFonts w:eastAsia="Calibri"/>
                <w:b/>
                <w:color w:val="auto"/>
              </w:rPr>
              <w:t>:</w:t>
            </w:r>
            <w:r w:rsidR="00AC6619">
              <w:rPr>
                <w:rFonts w:eastAsia="Calibri"/>
                <w:b/>
                <w:color w:val="auto"/>
              </w:rPr>
              <w:t xml:space="preserve"> </w:t>
            </w:r>
            <w:r w:rsidR="0099186D">
              <w:rPr>
                <w:rFonts w:eastAsia="Calibri"/>
                <w:b/>
                <w:color w:val="auto"/>
              </w:rPr>
              <w:t>Teamwork &amp; Collaboration</w:t>
            </w:r>
          </w:p>
        </w:tc>
        <w:tc>
          <w:tcPr>
            <w:tcW w:w="3375" w:type="dxa"/>
            <w:tcBorders>
              <w:bottom w:val="single" w:sz="4" w:space="0" w:color="215868"/>
            </w:tcBorders>
            <w:shd w:val="clear" w:color="auto" w:fill="FFFFFF" w:themeFill="background1"/>
          </w:tcPr>
          <w:p w14:paraId="43AD6C61" w14:textId="77777777" w:rsidR="00AE4D9D" w:rsidRPr="00AE4D9D" w:rsidRDefault="00AE4D9D" w:rsidP="00AE4D9D">
            <w:pPr>
              <w:ind w:right="-1080"/>
              <w:jc w:val="left"/>
              <w:rPr>
                <w:rFonts w:eastAsia="Calibri"/>
                <w:b/>
                <w:bCs w:val="0"/>
                <w:color w:val="auto"/>
              </w:rPr>
            </w:pPr>
            <w:r w:rsidRPr="00AE4D9D">
              <w:rPr>
                <w:rFonts w:eastAsia="Calibri"/>
                <w:b/>
                <w:bCs w:val="0"/>
                <w:color w:val="auto"/>
              </w:rPr>
              <w:t>Unit</w:t>
            </w:r>
            <w:r>
              <w:rPr>
                <w:rFonts w:eastAsia="Calibri"/>
                <w:b/>
                <w:bCs w:val="0"/>
                <w:color w:val="auto"/>
              </w:rPr>
              <w:t>:</w:t>
            </w:r>
            <w:r w:rsidR="00AC6619">
              <w:rPr>
                <w:rFonts w:eastAsia="Calibri"/>
                <w:b/>
                <w:bCs w:val="0"/>
                <w:color w:val="auto"/>
              </w:rPr>
              <w:t xml:space="preserve"> Fund of </w:t>
            </w:r>
            <w:proofErr w:type="spellStart"/>
            <w:r w:rsidR="00AC6619">
              <w:rPr>
                <w:rFonts w:eastAsia="Calibri"/>
                <w:b/>
                <w:bCs w:val="0"/>
                <w:color w:val="auto"/>
              </w:rPr>
              <w:t>Proj</w:t>
            </w:r>
            <w:proofErr w:type="spellEnd"/>
            <w:r w:rsidR="00AC6619">
              <w:rPr>
                <w:rFonts w:eastAsia="Calibri"/>
                <w:b/>
                <w:bCs w:val="0"/>
                <w:color w:val="auto"/>
              </w:rPr>
              <w:t xml:space="preserve"> Management</w:t>
            </w:r>
          </w:p>
        </w:tc>
        <w:tc>
          <w:tcPr>
            <w:tcW w:w="3375" w:type="dxa"/>
            <w:gridSpan w:val="2"/>
            <w:tcBorders>
              <w:bottom w:val="single" w:sz="4" w:space="0" w:color="215868"/>
            </w:tcBorders>
            <w:shd w:val="clear" w:color="auto" w:fill="FFFFFF" w:themeFill="background1"/>
          </w:tcPr>
          <w:p w14:paraId="6F23AFEF" w14:textId="77777777" w:rsidR="00AE4D9D" w:rsidRPr="00AE4D9D" w:rsidRDefault="00C07500" w:rsidP="00AE4D9D">
            <w:pPr>
              <w:ind w:right="-1080"/>
              <w:jc w:val="left"/>
              <w:rPr>
                <w:rFonts w:eastAsia="Calibri"/>
                <w:b/>
                <w:color w:val="auto"/>
              </w:rPr>
            </w:pPr>
            <w:r>
              <w:rPr>
                <w:rFonts w:eastAsia="Calibri"/>
                <w:b/>
                <w:color w:val="auto"/>
              </w:rPr>
              <w:t>Lesson Sequence</w:t>
            </w:r>
            <w:r w:rsidR="00AE4D9D" w:rsidRPr="00AE4D9D">
              <w:rPr>
                <w:rFonts w:eastAsia="Calibri"/>
                <w:b/>
                <w:color w:val="auto"/>
              </w:rPr>
              <w:t>:</w:t>
            </w:r>
            <w:r w:rsidR="0055725F">
              <w:rPr>
                <w:rFonts w:eastAsia="Calibri"/>
                <w:b/>
                <w:color w:val="auto"/>
              </w:rPr>
              <w:t xml:space="preserve"> 4</w:t>
            </w:r>
          </w:p>
        </w:tc>
      </w:tr>
      <w:tr w:rsidR="00AE4D9D" w:rsidRPr="00AD6A6D" w14:paraId="49B8547C" w14:textId="77777777" w:rsidTr="00AE4D9D">
        <w:tc>
          <w:tcPr>
            <w:tcW w:w="10440" w:type="dxa"/>
            <w:gridSpan w:val="6"/>
            <w:shd w:val="clear" w:color="auto" w:fill="215868" w:themeFill="accent5" w:themeFillShade="80"/>
          </w:tcPr>
          <w:p w14:paraId="650D490D" w14:textId="77777777" w:rsidR="00AE4D9D" w:rsidRPr="00AE4D9D" w:rsidRDefault="00AE4D9D" w:rsidP="00B30541">
            <w:pPr>
              <w:ind w:right="-1080"/>
              <w:rPr>
                <w:rFonts w:eastAsia="Calibri"/>
                <w:b/>
                <w:color w:val="FFFFFF" w:themeColor="background1"/>
              </w:rPr>
            </w:pPr>
            <w:r w:rsidRPr="00AE4D9D">
              <w:rPr>
                <w:rFonts w:eastAsia="Calibri"/>
                <w:b/>
                <w:color w:val="FFFFFF" w:themeColor="background1"/>
              </w:rPr>
              <w:t>Content Focus</w:t>
            </w:r>
            <w:r w:rsidR="00FF206A">
              <w:rPr>
                <w:rFonts w:eastAsia="Calibri"/>
                <w:b/>
                <w:color w:val="FFFFFF" w:themeColor="background1"/>
              </w:rPr>
              <w:t xml:space="preserve"> (Objectives)</w:t>
            </w:r>
            <w:r w:rsidRPr="00AE4D9D">
              <w:rPr>
                <w:rFonts w:eastAsia="Calibri"/>
                <w:b/>
                <w:color w:val="FFFFFF" w:themeColor="background1"/>
              </w:rPr>
              <w:t>—What will students learn?</w:t>
            </w:r>
            <w:r w:rsidR="00FF206A">
              <w:rPr>
                <w:rFonts w:eastAsia="Calibri"/>
                <w:b/>
                <w:color w:val="FFFFFF" w:themeColor="background1"/>
              </w:rPr>
              <w:t xml:space="preserve">   </w:t>
            </w:r>
          </w:p>
        </w:tc>
      </w:tr>
      <w:tr w:rsidR="00B30541" w:rsidRPr="00E852DF" w14:paraId="7520A4A6" w14:textId="77777777" w:rsidTr="00B30541">
        <w:tc>
          <w:tcPr>
            <w:tcW w:w="3690" w:type="dxa"/>
            <w:gridSpan w:val="3"/>
          </w:tcPr>
          <w:p w14:paraId="3F8DEDF1" w14:textId="77777777"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Technical</w:t>
            </w:r>
          </w:p>
        </w:tc>
        <w:tc>
          <w:tcPr>
            <w:tcW w:w="3420" w:type="dxa"/>
            <w:gridSpan w:val="2"/>
          </w:tcPr>
          <w:p w14:paraId="42EE08AC" w14:textId="77777777"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Academic</w:t>
            </w:r>
          </w:p>
        </w:tc>
        <w:tc>
          <w:tcPr>
            <w:tcW w:w="3330" w:type="dxa"/>
          </w:tcPr>
          <w:p w14:paraId="40CF8B52" w14:textId="77777777"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21</w:t>
            </w:r>
            <w:r w:rsidRPr="00E852DF">
              <w:rPr>
                <w:rFonts w:ascii="Calibri" w:eastAsia="Calibri" w:hAnsi="Calibri" w:cs="Times New Roman"/>
                <w:sz w:val="20"/>
                <w:szCs w:val="20"/>
                <w:vertAlign w:val="superscript"/>
              </w:rPr>
              <w:t>st</w:t>
            </w:r>
            <w:r w:rsidRPr="00E852DF">
              <w:rPr>
                <w:rFonts w:ascii="Calibri" w:eastAsia="Calibri" w:hAnsi="Calibri" w:cs="Times New Roman"/>
                <w:sz w:val="20"/>
                <w:szCs w:val="20"/>
              </w:rPr>
              <w:t xml:space="preserve"> Century Skills</w:t>
            </w:r>
          </w:p>
        </w:tc>
      </w:tr>
      <w:tr w:rsidR="00B30541" w14:paraId="4463E4EB" w14:textId="77777777" w:rsidTr="00B30541">
        <w:tc>
          <w:tcPr>
            <w:tcW w:w="3690" w:type="dxa"/>
            <w:gridSpan w:val="3"/>
          </w:tcPr>
          <w:p w14:paraId="005968AC" w14:textId="77777777" w:rsidR="0055725F" w:rsidRPr="0055725F" w:rsidRDefault="0055725F" w:rsidP="0055725F">
            <w:pPr>
              <w:spacing w:after="0"/>
            </w:pPr>
            <w:r w:rsidRPr="0055725F">
              <w:t>Purpose of Collaboration in the absence of an identified leader</w:t>
            </w:r>
          </w:p>
          <w:p w14:paraId="01114569" w14:textId="77777777" w:rsidR="0055725F" w:rsidRPr="0055725F" w:rsidRDefault="0055725F" w:rsidP="0055725F">
            <w:pPr>
              <w:spacing w:after="0"/>
            </w:pPr>
            <w:r w:rsidRPr="0055725F">
              <w:t>Benefits of Collaboration</w:t>
            </w:r>
          </w:p>
          <w:p w14:paraId="0EA08618" w14:textId="77777777" w:rsidR="00B30541" w:rsidRDefault="00B30541" w:rsidP="009848C0">
            <w:pPr>
              <w:ind w:right="-1080"/>
              <w:rPr>
                <w:rFonts w:ascii="Calibri" w:eastAsia="Calibri" w:hAnsi="Calibri" w:cs="Times New Roman"/>
              </w:rPr>
            </w:pPr>
          </w:p>
        </w:tc>
        <w:tc>
          <w:tcPr>
            <w:tcW w:w="3420" w:type="dxa"/>
            <w:gridSpan w:val="2"/>
          </w:tcPr>
          <w:p w14:paraId="3F450A5E" w14:textId="77777777" w:rsidR="00B30541" w:rsidRDefault="00AC6619" w:rsidP="00B22684">
            <w:pPr>
              <w:ind w:right="-1080"/>
              <w:rPr>
                <w:rFonts w:ascii="Calibri" w:eastAsia="Calibri" w:hAnsi="Calibri" w:cs="Times New Roman"/>
              </w:rPr>
            </w:pPr>
            <w:r>
              <w:rPr>
                <w:rFonts w:ascii="Calibri" w:eastAsia="Calibri" w:hAnsi="Calibri" w:cs="Times New Roman"/>
              </w:rPr>
              <w:t>Reading</w:t>
            </w:r>
          </w:p>
          <w:p w14:paraId="56AB876C" w14:textId="77777777" w:rsidR="00AC6619" w:rsidRDefault="00AC6619" w:rsidP="00B22684">
            <w:pPr>
              <w:ind w:right="-1080"/>
              <w:rPr>
                <w:rFonts w:ascii="Calibri" w:eastAsia="Calibri" w:hAnsi="Calibri" w:cs="Times New Roman"/>
              </w:rPr>
            </w:pPr>
            <w:r>
              <w:rPr>
                <w:rFonts w:ascii="Calibri" w:eastAsia="Calibri" w:hAnsi="Calibri" w:cs="Times New Roman"/>
              </w:rPr>
              <w:t>Speaking</w:t>
            </w:r>
          </w:p>
          <w:p w14:paraId="0D771AD2" w14:textId="77777777" w:rsidR="00AC6619" w:rsidRDefault="00AC6619" w:rsidP="00B22684">
            <w:pPr>
              <w:ind w:right="-1080"/>
              <w:rPr>
                <w:rFonts w:ascii="Calibri" w:eastAsia="Calibri" w:hAnsi="Calibri" w:cs="Times New Roman"/>
              </w:rPr>
            </w:pPr>
            <w:r>
              <w:rPr>
                <w:rFonts w:ascii="Calibri" w:eastAsia="Calibri" w:hAnsi="Calibri" w:cs="Times New Roman"/>
              </w:rPr>
              <w:t>Listening</w:t>
            </w:r>
          </w:p>
          <w:p w14:paraId="2D4CA2F0" w14:textId="77777777" w:rsidR="00EC737D" w:rsidRDefault="00EC737D" w:rsidP="00B22684">
            <w:pPr>
              <w:ind w:right="-1080"/>
              <w:rPr>
                <w:rFonts w:ascii="Calibri" w:eastAsia="Calibri" w:hAnsi="Calibri" w:cs="Times New Roman"/>
              </w:rPr>
            </w:pPr>
            <w:r>
              <w:rPr>
                <w:rFonts w:ascii="Calibri" w:eastAsia="Calibri" w:hAnsi="Calibri" w:cs="Times New Roman"/>
              </w:rPr>
              <w:t>Writing</w:t>
            </w:r>
          </w:p>
        </w:tc>
        <w:tc>
          <w:tcPr>
            <w:tcW w:w="3330" w:type="dxa"/>
          </w:tcPr>
          <w:p w14:paraId="701390F3" w14:textId="77777777" w:rsidR="00AC6619" w:rsidRDefault="00AC6619" w:rsidP="00B22684">
            <w:pPr>
              <w:ind w:right="-1080"/>
              <w:rPr>
                <w:rFonts w:ascii="Calibri" w:eastAsia="Calibri" w:hAnsi="Calibri" w:cs="Times New Roman"/>
              </w:rPr>
            </w:pPr>
            <w:r>
              <w:rPr>
                <w:rFonts w:ascii="Calibri" w:eastAsia="Calibri" w:hAnsi="Calibri" w:cs="Times New Roman"/>
              </w:rPr>
              <w:t>Communication</w:t>
            </w:r>
          </w:p>
          <w:p w14:paraId="39ACAA39" w14:textId="77777777" w:rsidR="001E6BF8" w:rsidRDefault="001E6BF8" w:rsidP="00B22684">
            <w:pPr>
              <w:ind w:right="-1080"/>
              <w:rPr>
                <w:rFonts w:ascii="Calibri" w:eastAsia="Calibri" w:hAnsi="Calibri" w:cs="Times New Roman"/>
              </w:rPr>
            </w:pPr>
            <w:r>
              <w:rPr>
                <w:rFonts w:ascii="Calibri" w:eastAsia="Calibri" w:hAnsi="Calibri" w:cs="Times New Roman"/>
              </w:rPr>
              <w:t>Problem solving</w:t>
            </w:r>
          </w:p>
          <w:p w14:paraId="300B0E92" w14:textId="77777777" w:rsidR="009848C0" w:rsidRDefault="001E6BF8" w:rsidP="009848C0">
            <w:pPr>
              <w:ind w:right="-1080"/>
              <w:rPr>
                <w:rFonts w:ascii="Calibri" w:eastAsia="Calibri" w:hAnsi="Calibri" w:cs="Times New Roman"/>
              </w:rPr>
            </w:pPr>
            <w:r>
              <w:rPr>
                <w:rFonts w:ascii="Calibri" w:eastAsia="Calibri" w:hAnsi="Calibri" w:cs="Times New Roman"/>
              </w:rPr>
              <w:t>Critical thinking</w:t>
            </w:r>
          </w:p>
          <w:p w14:paraId="333AC3EB" w14:textId="77777777" w:rsidR="009848C0" w:rsidRDefault="009848C0" w:rsidP="009848C0">
            <w:pPr>
              <w:ind w:right="-1080"/>
              <w:rPr>
                <w:rFonts w:ascii="Calibri" w:eastAsia="Calibri" w:hAnsi="Calibri" w:cs="Times New Roman"/>
              </w:rPr>
            </w:pPr>
            <w:r>
              <w:rPr>
                <w:rFonts w:ascii="Calibri" w:eastAsia="Calibri" w:hAnsi="Calibri" w:cs="Times New Roman"/>
              </w:rPr>
              <w:t>Diversity</w:t>
            </w:r>
          </w:p>
          <w:p w14:paraId="707ACFC8" w14:textId="77777777" w:rsidR="0055725F" w:rsidRDefault="0055725F" w:rsidP="009848C0">
            <w:pPr>
              <w:ind w:right="-1080"/>
              <w:rPr>
                <w:rFonts w:ascii="Calibri" w:eastAsia="Calibri" w:hAnsi="Calibri" w:cs="Times New Roman"/>
              </w:rPr>
            </w:pPr>
            <w:r>
              <w:rPr>
                <w:rFonts w:ascii="Calibri" w:eastAsia="Calibri" w:hAnsi="Calibri" w:cs="Times New Roman"/>
              </w:rPr>
              <w:t>Teamwork</w:t>
            </w:r>
          </w:p>
          <w:p w14:paraId="32821B73" w14:textId="77777777" w:rsidR="0055725F" w:rsidRDefault="0055725F" w:rsidP="009848C0">
            <w:pPr>
              <w:ind w:right="-1080"/>
              <w:rPr>
                <w:rFonts w:ascii="Calibri" w:eastAsia="Calibri" w:hAnsi="Calibri" w:cs="Times New Roman"/>
              </w:rPr>
            </w:pPr>
            <w:r>
              <w:rPr>
                <w:rFonts w:ascii="Calibri" w:eastAsia="Calibri" w:hAnsi="Calibri" w:cs="Times New Roman"/>
              </w:rPr>
              <w:t>Collaboration</w:t>
            </w:r>
          </w:p>
        </w:tc>
      </w:tr>
      <w:tr w:rsidR="00B30541" w:rsidRPr="00E852DF" w14:paraId="29075A7E" w14:textId="77777777" w:rsidTr="00B30541">
        <w:tc>
          <w:tcPr>
            <w:tcW w:w="10440" w:type="dxa"/>
            <w:gridSpan w:val="6"/>
            <w:shd w:val="clear" w:color="auto" w:fill="205867"/>
          </w:tcPr>
          <w:p w14:paraId="4751D28E" w14:textId="77777777"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14:paraId="1DBDBC72" w14:textId="77777777" w:rsidTr="00B30541">
        <w:tc>
          <w:tcPr>
            <w:tcW w:w="810" w:type="dxa"/>
          </w:tcPr>
          <w:p w14:paraId="1A276380" w14:textId="77777777"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250" w:type="dxa"/>
          </w:tcPr>
          <w:p w14:paraId="7420E32A" w14:textId="77777777"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7380" w:type="dxa"/>
            <w:gridSpan w:val="4"/>
          </w:tcPr>
          <w:p w14:paraId="2CB7AEE8" w14:textId="77777777"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14:paraId="3DD4BBC0" w14:textId="77777777" w:rsidTr="00B30541">
        <w:tc>
          <w:tcPr>
            <w:tcW w:w="810" w:type="dxa"/>
          </w:tcPr>
          <w:p w14:paraId="7BB78357" w14:textId="77777777" w:rsidR="00AC6619" w:rsidRDefault="006434B5" w:rsidP="006434B5">
            <w:pPr>
              <w:ind w:right="-1080"/>
              <w:rPr>
                <w:rFonts w:ascii="Calibri" w:eastAsia="Calibri" w:hAnsi="Calibri" w:cs="Times New Roman"/>
              </w:rPr>
            </w:pPr>
            <w:bookmarkStart w:id="0" w:name="_GoBack"/>
            <w:bookmarkEnd w:id="0"/>
            <w:r>
              <w:rPr>
                <w:rFonts w:ascii="Calibri" w:eastAsia="Calibri" w:hAnsi="Calibri" w:cs="Times New Roman"/>
              </w:rPr>
              <w:t>5 min</w:t>
            </w:r>
          </w:p>
        </w:tc>
        <w:tc>
          <w:tcPr>
            <w:tcW w:w="2250" w:type="dxa"/>
          </w:tcPr>
          <w:p w14:paraId="4A369E56" w14:textId="77777777" w:rsidR="00B30541" w:rsidRPr="00FF1ADE" w:rsidRDefault="0055725F" w:rsidP="00FF1ADE">
            <w:pPr>
              <w:spacing w:after="0"/>
              <w:rPr>
                <w:rFonts w:eastAsia="Calibri" w:cstheme="minorHAnsi"/>
                <w:szCs w:val="24"/>
              </w:rPr>
            </w:pPr>
            <w:r>
              <w:rPr>
                <w:rFonts w:eastAsia="Calibri" w:cstheme="minorHAnsi"/>
                <w:szCs w:val="24"/>
              </w:rPr>
              <w:t>Introduction</w:t>
            </w:r>
          </w:p>
        </w:tc>
        <w:tc>
          <w:tcPr>
            <w:tcW w:w="7380" w:type="dxa"/>
            <w:gridSpan w:val="4"/>
          </w:tcPr>
          <w:p w14:paraId="2C651B4A" w14:textId="77777777" w:rsidR="00B30541" w:rsidRPr="0055725F" w:rsidRDefault="0055725F" w:rsidP="0055725F">
            <w:pPr>
              <w:pStyle w:val="NormalWeb"/>
              <w:rPr>
                <w:rFonts w:asciiTheme="minorHAnsi" w:hAnsiTheme="minorHAnsi" w:cstheme="minorHAnsi"/>
                <w:sz w:val="24"/>
                <w:szCs w:val="24"/>
              </w:rPr>
            </w:pPr>
            <w:r w:rsidRPr="00991739">
              <w:rPr>
                <w:rFonts w:asciiTheme="minorHAnsi" w:hAnsiTheme="minorHAnsi" w:cstheme="minorHAnsi"/>
                <w:b/>
                <w:bCs/>
                <w:sz w:val="24"/>
                <w:szCs w:val="24"/>
              </w:rPr>
              <w:t>Collaboration</w:t>
            </w:r>
            <w:r w:rsidRPr="00991739">
              <w:rPr>
                <w:rFonts w:asciiTheme="minorHAnsi" w:hAnsiTheme="minorHAnsi" w:cstheme="minorHAnsi"/>
                <w:sz w:val="24"/>
                <w:szCs w:val="24"/>
              </w:rPr>
              <w:t xml:space="preserve"> is working together to achieve a goal</w:t>
            </w:r>
            <w:r>
              <w:rPr>
                <w:rFonts w:asciiTheme="minorHAnsi" w:hAnsiTheme="minorHAnsi" w:cstheme="minorHAnsi"/>
                <w:sz w:val="24"/>
                <w:szCs w:val="24"/>
              </w:rPr>
              <w:t xml:space="preserve"> through the </w:t>
            </w:r>
            <w:r w:rsidRPr="00991739">
              <w:rPr>
                <w:rFonts w:asciiTheme="minorHAnsi" w:hAnsiTheme="minorHAnsi" w:cstheme="minorHAnsi"/>
                <w:sz w:val="24"/>
                <w:szCs w:val="24"/>
              </w:rPr>
              <w:t xml:space="preserve">sharing </w:t>
            </w:r>
            <w:r>
              <w:rPr>
                <w:rFonts w:asciiTheme="minorHAnsi" w:hAnsiTheme="minorHAnsi" w:cstheme="minorHAnsi"/>
                <w:sz w:val="24"/>
                <w:szCs w:val="24"/>
              </w:rPr>
              <w:t xml:space="preserve">of </w:t>
            </w:r>
            <w:r w:rsidRPr="00991739">
              <w:rPr>
                <w:rFonts w:asciiTheme="minorHAnsi" w:hAnsiTheme="minorHAnsi" w:cstheme="minorHAnsi"/>
                <w:sz w:val="24"/>
                <w:szCs w:val="24"/>
              </w:rPr>
              <w:t xml:space="preserve">knowledge, learning and building consensus. </w:t>
            </w:r>
            <w:r>
              <w:rPr>
                <w:rFonts w:asciiTheme="minorHAnsi" w:hAnsiTheme="minorHAnsi" w:cstheme="minorHAnsi"/>
                <w:sz w:val="24"/>
                <w:szCs w:val="24"/>
              </w:rPr>
              <w:t xml:space="preserve">In </w:t>
            </w:r>
            <w:r w:rsidRPr="00991739">
              <w:rPr>
                <w:rFonts w:asciiTheme="minorHAnsi" w:hAnsiTheme="minorHAnsi" w:cstheme="minorHAnsi"/>
                <w:sz w:val="24"/>
                <w:szCs w:val="24"/>
              </w:rPr>
              <w:t xml:space="preserve">particular, teams that work collaboratively </w:t>
            </w:r>
            <w:r>
              <w:rPr>
                <w:rFonts w:asciiTheme="minorHAnsi" w:hAnsiTheme="minorHAnsi" w:cstheme="minorHAnsi"/>
                <w:sz w:val="24"/>
                <w:szCs w:val="24"/>
              </w:rPr>
              <w:t xml:space="preserve">increase the </w:t>
            </w:r>
            <w:r w:rsidRPr="00991739">
              <w:rPr>
                <w:rFonts w:asciiTheme="minorHAnsi" w:hAnsiTheme="minorHAnsi" w:cstheme="minorHAnsi"/>
                <w:sz w:val="24"/>
                <w:szCs w:val="24"/>
              </w:rPr>
              <w:t>performance in current and future projects.</w:t>
            </w:r>
            <w:r>
              <w:rPr>
                <w:rFonts w:asciiTheme="minorHAnsi" w:hAnsiTheme="minorHAnsi" w:cstheme="minorHAnsi"/>
                <w:sz w:val="24"/>
                <w:szCs w:val="24"/>
              </w:rPr>
              <w:t xml:space="preserve">  Because there is no identified leader at the start of this project (although one may evolve) it’s important for the project team members to quickly understand the importance of working together, the delegation of responsibilities and the benefits achieved by not working alone. The Design-a-Game activity accentuates all of those principles.</w:t>
            </w:r>
          </w:p>
        </w:tc>
      </w:tr>
      <w:tr w:rsidR="00B30541" w14:paraId="576A18A2" w14:textId="77777777" w:rsidTr="00B30541">
        <w:tc>
          <w:tcPr>
            <w:tcW w:w="810" w:type="dxa"/>
          </w:tcPr>
          <w:p w14:paraId="253394BC" w14:textId="77777777" w:rsidR="00AC6619" w:rsidRDefault="0055725F" w:rsidP="00B22684">
            <w:pPr>
              <w:ind w:right="-1080"/>
              <w:rPr>
                <w:rFonts w:ascii="Calibri" w:eastAsia="Calibri" w:hAnsi="Calibri" w:cs="Times New Roman"/>
              </w:rPr>
            </w:pPr>
            <w:r>
              <w:rPr>
                <w:rFonts w:ascii="Calibri" w:eastAsia="Calibri" w:hAnsi="Calibri" w:cs="Times New Roman"/>
              </w:rPr>
              <w:t>30</w:t>
            </w:r>
            <w:r w:rsidR="006434B5">
              <w:rPr>
                <w:rFonts w:ascii="Calibri" w:eastAsia="Calibri" w:hAnsi="Calibri" w:cs="Times New Roman"/>
              </w:rPr>
              <w:t xml:space="preserve"> min</w:t>
            </w:r>
          </w:p>
        </w:tc>
        <w:tc>
          <w:tcPr>
            <w:tcW w:w="2250" w:type="dxa"/>
          </w:tcPr>
          <w:p w14:paraId="46DDBDEC" w14:textId="77777777" w:rsidR="00AC6619" w:rsidRPr="00FF1ADE" w:rsidRDefault="0055725F" w:rsidP="00FF1ADE">
            <w:pPr>
              <w:spacing w:after="0"/>
              <w:rPr>
                <w:rFonts w:ascii="Calibri" w:eastAsia="Calibri" w:hAnsi="Calibri" w:cs="Times New Roman"/>
                <w:sz w:val="18"/>
                <w:szCs w:val="18"/>
              </w:rPr>
            </w:pPr>
            <w:r>
              <w:rPr>
                <w:rFonts w:ascii="Calibri" w:eastAsia="Calibri" w:hAnsi="Calibri" w:cs="Times New Roman"/>
                <w:sz w:val="18"/>
                <w:szCs w:val="18"/>
              </w:rPr>
              <w:t>Design a game</w:t>
            </w:r>
          </w:p>
        </w:tc>
        <w:tc>
          <w:tcPr>
            <w:tcW w:w="7380" w:type="dxa"/>
            <w:gridSpan w:val="4"/>
          </w:tcPr>
          <w:p w14:paraId="43CBE778" w14:textId="77777777" w:rsidR="0055725F" w:rsidRPr="006D4B4E" w:rsidRDefault="0055725F" w:rsidP="0055725F">
            <w:pPr>
              <w:pStyle w:val="NormalWeb"/>
              <w:rPr>
                <w:sz w:val="24"/>
                <w:u w:val="single"/>
              </w:rPr>
            </w:pPr>
            <w:r w:rsidRPr="006D4B4E">
              <w:rPr>
                <w:sz w:val="24"/>
                <w:u w:val="single"/>
              </w:rPr>
              <w:t>Rules</w:t>
            </w:r>
          </w:p>
          <w:p w14:paraId="007BAD2E" w14:textId="77777777" w:rsidR="0055725F" w:rsidRDefault="0055725F" w:rsidP="0055725F">
            <w:pPr>
              <w:pStyle w:val="ListParagraph"/>
              <w:numPr>
                <w:ilvl w:val="0"/>
                <w:numId w:val="9"/>
              </w:numPr>
              <w:spacing w:after="0"/>
            </w:pPr>
            <w:r>
              <w:t xml:space="preserve">Teams (of 4-5 members) have 20 minutes to design a playable game </w:t>
            </w:r>
          </w:p>
          <w:p w14:paraId="23AF753C" w14:textId="77777777" w:rsidR="0055725F" w:rsidRPr="00991739" w:rsidRDefault="0055725F" w:rsidP="0055725F">
            <w:pPr>
              <w:pStyle w:val="ListParagraph"/>
              <w:numPr>
                <w:ilvl w:val="0"/>
                <w:numId w:val="9"/>
              </w:numPr>
              <w:spacing w:after="0"/>
            </w:pPr>
            <w:r>
              <w:t>Teams must use ALL the materials in the bag.</w:t>
            </w:r>
          </w:p>
          <w:p w14:paraId="1D314921" w14:textId="77777777" w:rsidR="0055725F" w:rsidRPr="00991739" w:rsidRDefault="0055725F" w:rsidP="0055725F">
            <w:pPr>
              <w:pStyle w:val="ListParagraph"/>
              <w:numPr>
                <w:ilvl w:val="0"/>
                <w:numId w:val="9"/>
              </w:numPr>
              <w:spacing w:after="0"/>
            </w:pPr>
            <w:r>
              <w:t>They must account for the name, rules and scoring system for the game</w:t>
            </w:r>
          </w:p>
          <w:p w14:paraId="06CF3D2A" w14:textId="77777777" w:rsidR="00B30541" w:rsidRPr="00AC6619" w:rsidRDefault="0055725F" w:rsidP="00633B99">
            <w:pPr>
              <w:pStyle w:val="ListParagraph"/>
              <w:numPr>
                <w:ilvl w:val="0"/>
                <w:numId w:val="9"/>
              </w:numPr>
              <w:spacing w:after="0"/>
              <w:rPr>
                <w:rFonts w:ascii="10.15 Saturday Night R BRK" w:eastAsia="Calibri" w:hAnsi="10.15 Saturday Night R BRK" w:cs="Times New Roman"/>
              </w:rPr>
            </w:pPr>
            <w:r w:rsidRPr="00991739">
              <w:t>Teams will have 5 minutes to describe/demonstrate their game</w:t>
            </w:r>
            <w:r>
              <w:t xml:space="preserve"> to the larger group</w:t>
            </w:r>
          </w:p>
        </w:tc>
      </w:tr>
      <w:tr w:rsidR="00B30541" w14:paraId="6289CA54" w14:textId="77777777" w:rsidTr="00B30541">
        <w:tc>
          <w:tcPr>
            <w:tcW w:w="810" w:type="dxa"/>
          </w:tcPr>
          <w:p w14:paraId="1C3FF308" w14:textId="77777777" w:rsidR="00B30541" w:rsidRDefault="000659B8" w:rsidP="00B22684">
            <w:pPr>
              <w:ind w:right="-1080"/>
              <w:rPr>
                <w:rFonts w:ascii="Calibri" w:eastAsia="Calibri" w:hAnsi="Calibri" w:cs="Times New Roman"/>
              </w:rPr>
            </w:pPr>
            <w:r>
              <w:rPr>
                <w:rFonts w:ascii="Calibri" w:eastAsia="Calibri" w:hAnsi="Calibri" w:cs="Times New Roman"/>
              </w:rPr>
              <w:t>45</w:t>
            </w:r>
            <w:r w:rsidR="006434B5">
              <w:rPr>
                <w:rFonts w:ascii="Calibri" w:eastAsia="Calibri" w:hAnsi="Calibri" w:cs="Times New Roman"/>
              </w:rPr>
              <w:t xml:space="preserve"> min</w:t>
            </w:r>
          </w:p>
        </w:tc>
        <w:tc>
          <w:tcPr>
            <w:tcW w:w="2250" w:type="dxa"/>
          </w:tcPr>
          <w:p w14:paraId="5C5B328D" w14:textId="77777777" w:rsidR="00B30541" w:rsidRPr="00E852DF" w:rsidRDefault="000659B8" w:rsidP="00B22684">
            <w:pPr>
              <w:ind w:right="144"/>
              <w:rPr>
                <w:rFonts w:ascii="Calibri" w:eastAsia="Calibri" w:hAnsi="Calibri" w:cs="Times New Roman"/>
                <w:sz w:val="18"/>
                <w:szCs w:val="18"/>
              </w:rPr>
            </w:pPr>
            <w:r>
              <w:rPr>
                <w:rFonts w:ascii="Calibri" w:eastAsia="Calibri" w:hAnsi="Calibri" w:cs="Times New Roman"/>
                <w:sz w:val="18"/>
                <w:szCs w:val="18"/>
              </w:rPr>
              <w:t>Debrief</w:t>
            </w:r>
            <w:r w:rsidR="00633B99">
              <w:rPr>
                <w:rFonts w:ascii="Calibri" w:eastAsia="Calibri" w:hAnsi="Calibri" w:cs="Times New Roman"/>
                <w:sz w:val="18"/>
                <w:szCs w:val="18"/>
              </w:rPr>
              <w:t>-assessment</w:t>
            </w:r>
          </w:p>
        </w:tc>
        <w:tc>
          <w:tcPr>
            <w:tcW w:w="7380" w:type="dxa"/>
            <w:gridSpan w:val="4"/>
          </w:tcPr>
          <w:p w14:paraId="31AF315A" w14:textId="77777777" w:rsidR="000659B8" w:rsidRDefault="000659B8" w:rsidP="000659B8">
            <w:pPr>
              <w:spacing w:after="0"/>
              <w:jc w:val="center"/>
              <w:rPr>
                <w:u w:val="single"/>
              </w:rPr>
            </w:pPr>
            <w:r>
              <w:rPr>
                <w:u w:val="single"/>
              </w:rPr>
              <w:t>Debrief</w:t>
            </w:r>
            <w:r w:rsidR="00633B99">
              <w:rPr>
                <w:u w:val="single"/>
              </w:rPr>
              <w:t>-Discussion</w:t>
            </w:r>
          </w:p>
          <w:p w14:paraId="42C14C81" w14:textId="77777777" w:rsidR="000659B8" w:rsidRPr="00083C64" w:rsidRDefault="000659B8" w:rsidP="000659B8">
            <w:pPr>
              <w:pStyle w:val="ListParagraph"/>
              <w:numPr>
                <w:ilvl w:val="0"/>
                <w:numId w:val="10"/>
              </w:numPr>
              <w:spacing w:after="0"/>
              <w:rPr>
                <w:u w:val="single"/>
              </w:rPr>
            </w:pPr>
            <w:r>
              <w:t>What task did you perform first?</w:t>
            </w:r>
          </w:p>
          <w:p w14:paraId="0CA0D62B" w14:textId="77777777" w:rsidR="000659B8" w:rsidRPr="00083C64" w:rsidRDefault="000659B8" w:rsidP="000659B8">
            <w:pPr>
              <w:pStyle w:val="ListParagraph"/>
              <w:numPr>
                <w:ilvl w:val="0"/>
                <w:numId w:val="10"/>
              </w:numPr>
              <w:spacing w:after="0"/>
              <w:rPr>
                <w:u w:val="single"/>
              </w:rPr>
            </w:pPr>
            <w:r>
              <w:t>Did you have disagreement on any aspect of the exercise?  How did you decide on a solution?</w:t>
            </w:r>
          </w:p>
          <w:p w14:paraId="1144F947" w14:textId="77777777" w:rsidR="000659B8" w:rsidRPr="00C16B84" w:rsidRDefault="000659B8" w:rsidP="000659B8">
            <w:pPr>
              <w:pStyle w:val="ListParagraph"/>
              <w:numPr>
                <w:ilvl w:val="0"/>
                <w:numId w:val="10"/>
              </w:numPr>
              <w:spacing w:after="0"/>
              <w:rPr>
                <w:u w:val="single"/>
              </w:rPr>
            </w:pPr>
            <w:r>
              <w:t>Were there any questions you failed to address during the creation of your game?</w:t>
            </w:r>
          </w:p>
          <w:p w14:paraId="1E1BE17A" w14:textId="77777777" w:rsidR="000659B8" w:rsidRPr="00083C64" w:rsidRDefault="000659B8" w:rsidP="000659B8">
            <w:pPr>
              <w:pStyle w:val="ListParagraph"/>
              <w:numPr>
                <w:ilvl w:val="0"/>
                <w:numId w:val="10"/>
              </w:numPr>
              <w:spacing w:after="0"/>
              <w:rPr>
                <w:u w:val="single"/>
              </w:rPr>
            </w:pPr>
            <w:r w:rsidRPr="00083C64">
              <w:t xml:space="preserve">What item was the hardest to incorporate </w:t>
            </w:r>
            <w:r>
              <w:t>into your game?</w:t>
            </w:r>
          </w:p>
          <w:p w14:paraId="27C8EF1C" w14:textId="63DD4220" w:rsidR="00010074" w:rsidRPr="00F764B0" w:rsidRDefault="000659B8" w:rsidP="00F764B0">
            <w:pPr>
              <w:pStyle w:val="ListParagraph"/>
              <w:numPr>
                <w:ilvl w:val="0"/>
                <w:numId w:val="10"/>
              </w:numPr>
              <w:spacing w:after="0"/>
              <w:rPr>
                <w:rFonts w:ascii="Calibri" w:eastAsia="Calibri" w:hAnsi="Calibri" w:cs="Times New Roman"/>
              </w:rPr>
            </w:pPr>
            <w:r>
              <w:t>What would keep you from playing your game at a party with your friends?</w:t>
            </w:r>
          </w:p>
        </w:tc>
      </w:tr>
      <w:tr w:rsidR="00010074" w14:paraId="1015634F" w14:textId="77777777" w:rsidTr="00B30541">
        <w:tc>
          <w:tcPr>
            <w:tcW w:w="810" w:type="dxa"/>
          </w:tcPr>
          <w:p w14:paraId="5B23EB74" w14:textId="77777777" w:rsidR="00010074" w:rsidRDefault="00010074" w:rsidP="00B22684">
            <w:pPr>
              <w:ind w:right="-1080"/>
              <w:rPr>
                <w:rFonts w:ascii="Calibri" w:eastAsia="Calibri" w:hAnsi="Calibri" w:cs="Times New Roman"/>
              </w:rPr>
            </w:pPr>
          </w:p>
        </w:tc>
        <w:tc>
          <w:tcPr>
            <w:tcW w:w="2250" w:type="dxa"/>
          </w:tcPr>
          <w:p w14:paraId="0C0CB369" w14:textId="77777777" w:rsidR="00010074" w:rsidRDefault="00010074" w:rsidP="00B22684">
            <w:pPr>
              <w:ind w:right="144"/>
              <w:rPr>
                <w:rFonts w:ascii="Calibri" w:eastAsia="Calibri" w:hAnsi="Calibri" w:cs="Times New Roman"/>
                <w:sz w:val="18"/>
                <w:szCs w:val="18"/>
              </w:rPr>
            </w:pPr>
            <w:r>
              <w:rPr>
                <w:rFonts w:ascii="Calibri" w:eastAsia="Calibri" w:hAnsi="Calibri" w:cs="Times New Roman"/>
                <w:sz w:val="18"/>
                <w:szCs w:val="18"/>
              </w:rPr>
              <w:t>HW</w:t>
            </w:r>
          </w:p>
        </w:tc>
        <w:tc>
          <w:tcPr>
            <w:tcW w:w="7380" w:type="dxa"/>
            <w:gridSpan w:val="4"/>
          </w:tcPr>
          <w:p w14:paraId="5E4B76B2" w14:textId="77777777" w:rsidR="00010074" w:rsidRPr="00010074" w:rsidRDefault="00010074" w:rsidP="00010074">
            <w:pPr>
              <w:spacing w:after="0"/>
              <w:jc w:val="both"/>
            </w:pPr>
            <w:r>
              <w:t>Read Chapter 3 of Project Management-Planning the Project take quiz on BB</w:t>
            </w:r>
          </w:p>
        </w:tc>
      </w:tr>
      <w:tr w:rsidR="00B30541" w:rsidRPr="00E852DF" w14:paraId="5EAC14E8" w14:textId="77777777" w:rsidTr="00B30541">
        <w:tc>
          <w:tcPr>
            <w:tcW w:w="10440" w:type="dxa"/>
            <w:gridSpan w:val="6"/>
            <w:shd w:val="clear" w:color="auto" w:fill="205867"/>
          </w:tcPr>
          <w:p w14:paraId="1F8F7C9B" w14:textId="77777777"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lastRenderedPageBreak/>
              <w:t>Materials and Resources—What do you need to assemble and prepare before the lesson?</w:t>
            </w:r>
          </w:p>
        </w:tc>
      </w:tr>
      <w:tr w:rsidR="00B30541" w14:paraId="07B8BEAE" w14:textId="77777777" w:rsidTr="00B30541">
        <w:tc>
          <w:tcPr>
            <w:tcW w:w="10440" w:type="dxa"/>
            <w:gridSpan w:val="6"/>
          </w:tcPr>
          <w:p w14:paraId="0AAAF6E1" w14:textId="77777777" w:rsidR="003E29F6" w:rsidRDefault="00095EDB" w:rsidP="00095EDB">
            <w:pPr>
              <w:spacing w:before="0"/>
              <w:ind w:right="-1080"/>
              <w:contextualSpacing w:val="0"/>
              <w:rPr>
                <w:rFonts w:eastAsiaTheme="minorHAnsi"/>
                <w:sz w:val="22"/>
              </w:rPr>
            </w:pPr>
            <w:r w:rsidRPr="00095EDB">
              <w:rPr>
                <w:rFonts w:eastAsiaTheme="minorHAnsi"/>
                <w:sz w:val="22"/>
              </w:rPr>
              <w:t>Computer with internet acces</w:t>
            </w:r>
            <w:r>
              <w:rPr>
                <w:rFonts w:eastAsiaTheme="minorHAnsi"/>
                <w:sz w:val="22"/>
              </w:rPr>
              <w:t>s</w:t>
            </w:r>
          </w:p>
          <w:p w14:paraId="5BCDCD1C" w14:textId="77777777" w:rsidR="003E29F6" w:rsidRPr="00095EDB" w:rsidRDefault="003E29F6" w:rsidP="003E29F6">
            <w:pPr>
              <w:spacing w:before="0"/>
              <w:ind w:right="-1080"/>
              <w:contextualSpacing w:val="0"/>
              <w:rPr>
                <w:rFonts w:eastAsiaTheme="minorHAnsi"/>
                <w:sz w:val="22"/>
              </w:rPr>
            </w:pPr>
            <w:r>
              <w:rPr>
                <w:rFonts w:eastAsiaTheme="minorHAnsi"/>
                <w:sz w:val="22"/>
              </w:rPr>
              <w:t xml:space="preserve">Lesson </w:t>
            </w:r>
            <w:r w:rsidR="0055725F">
              <w:rPr>
                <w:rFonts w:eastAsiaTheme="minorHAnsi"/>
                <w:sz w:val="22"/>
              </w:rPr>
              <w:t>4</w:t>
            </w:r>
            <w:r w:rsidRPr="00095EDB">
              <w:rPr>
                <w:rFonts w:eastAsiaTheme="minorHAnsi"/>
                <w:sz w:val="22"/>
              </w:rPr>
              <w:t xml:space="preserve"> of Project Management for Youth</w:t>
            </w:r>
          </w:p>
          <w:p w14:paraId="01428DEE" w14:textId="77777777" w:rsidR="003E29F6" w:rsidRDefault="003E29F6" w:rsidP="003E29F6">
            <w:pPr>
              <w:spacing w:before="0"/>
              <w:ind w:right="-1080"/>
              <w:contextualSpacing w:val="0"/>
              <w:rPr>
                <w:rFonts w:eastAsiaTheme="minorHAnsi"/>
                <w:sz w:val="22"/>
              </w:rPr>
            </w:pPr>
            <w:r w:rsidRPr="00095EDB">
              <w:rPr>
                <w:rFonts w:eastAsiaTheme="minorHAnsi"/>
                <w:sz w:val="22"/>
              </w:rPr>
              <w:t>Project Management Book</w:t>
            </w:r>
          </w:p>
          <w:p w14:paraId="714BA65F" w14:textId="77777777" w:rsidR="00633B99" w:rsidRDefault="00633B99" w:rsidP="003E29F6">
            <w:pPr>
              <w:spacing w:before="0"/>
              <w:ind w:right="-1080"/>
              <w:contextualSpacing w:val="0"/>
              <w:rPr>
                <w:rFonts w:eastAsiaTheme="minorHAnsi"/>
                <w:sz w:val="22"/>
              </w:rPr>
            </w:pPr>
            <w:r>
              <w:rPr>
                <w:rFonts w:eastAsiaTheme="minorHAnsi"/>
                <w:sz w:val="22"/>
              </w:rPr>
              <w:t>Materials for the students/each group</w:t>
            </w:r>
          </w:p>
          <w:p w14:paraId="7E3A6C37" w14:textId="77777777" w:rsidR="00420396" w:rsidRDefault="00420396" w:rsidP="00420396">
            <w:pPr>
              <w:pStyle w:val="ListParagraph"/>
              <w:numPr>
                <w:ilvl w:val="0"/>
                <w:numId w:val="11"/>
              </w:numPr>
              <w:spacing w:after="0"/>
            </w:pPr>
            <w:r>
              <w:t>Design-A-Game</w:t>
            </w:r>
          </w:p>
          <w:p w14:paraId="22568054" w14:textId="77777777" w:rsidR="00420396" w:rsidRPr="00083C64" w:rsidRDefault="00420396" w:rsidP="00420396">
            <w:pPr>
              <w:pStyle w:val="ListParagraph"/>
              <w:numPr>
                <w:ilvl w:val="1"/>
                <w:numId w:val="11"/>
              </w:numPr>
            </w:pPr>
            <w:r w:rsidRPr="00083C64">
              <w:t>5 index cards</w:t>
            </w:r>
          </w:p>
          <w:p w14:paraId="6B85E437" w14:textId="77777777" w:rsidR="00420396" w:rsidRPr="00083C64" w:rsidRDefault="00420396" w:rsidP="00420396">
            <w:pPr>
              <w:pStyle w:val="ListParagraph"/>
              <w:numPr>
                <w:ilvl w:val="1"/>
                <w:numId w:val="11"/>
              </w:numPr>
            </w:pPr>
            <w:r w:rsidRPr="00083C64">
              <w:t>2 sets of chopsti</w:t>
            </w:r>
            <w:r>
              <w:t>cks</w:t>
            </w:r>
          </w:p>
          <w:p w14:paraId="0A90F9AF" w14:textId="77777777" w:rsidR="00420396" w:rsidRPr="00083C64" w:rsidRDefault="00420396" w:rsidP="00420396">
            <w:pPr>
              <w:pStyle w:val="ListParagraph"/>
              <w:numPr>
                <w:ilvl w:val="1"/>
                <w:numId w:val="11"/>
              </w:numPr>
            </w:pPr>
            <w:r w:rsidRPr="00083C64">
              <w:t>1 tube sock</w:t>
            </w:r>
          </w:p>
          <w:p w14:paraId="76C77108" w14:textId="77777777" w:rsidR="00420396" w:rsidRPr="00083C64" w:rsidRDefault="00420396" w:rsidP="00420396">
            <w:pPr>
              <w:pStyle w:val="ListParagraph"/>
              <w:numPr>
                <w:ilvl w:val="1"/>
                <w:numId w:val="11"/>
              </w:numPr>
            </w:pPr>
            <w:r w:rsidRPr="00083C64">
              <w:t>2 sq</w:t>
            </w:r>
            <w:r>
              <w:t>u</w:t>
            </w:r>
            <w:r w:rsidRPr="00083C64">
              <w:t>eeze balls or bean bags</w:t>
            </w:r>
          </w:p>
          <w:p w14:paraId="5C484487" w14:textId="77777777" w:rsidR="00420396" w:rsidRPr="00083C64" w:rsidRDefault="00420396" w:rsidP="00420396">
            <w:pPr>
              <w:pStyle w:val="ListParagraph"/>
              <w:numPr>
                <w:ilvl w:val="1"/>
                <w:numId w:val="11"/>
              </w:numPr>
            </w:pPr>
            <w:r w:rsidRPr="00083C64">
              <w:t>1 set of dice (2)</w:t>
            </w:r>
          </w:p>
          <w:p w14:paraId="5B79DC5D" w14:textId="77777777" w:rsidR="00420396" w:rsidRPr="00083C64" w:rsidRDefault="00420396" w:rsidP="00420396">
            <w:pPr>
              <w:pStyle w:val="ListParagraph"/>
              <w:numPr>
                <w:ilvl w:val="1"/>
                <w:numId w:val="11"/>
              </w:numPr>
            </w:pPr>
            <w:r w:rsidRPr="00083C64">
              <w:t>1 black marker (fine point)</w:t>
            </w:r>
          </w:p>
          <w:p w14:paraId="6D07B625" w14:textId="77777777" w:rsidR="00420396" w:rsidRPr="00083C64" w:rsidRDefault="00420396" w:rsidP="00420396">
            <w:pPr>
              <w:pStyle w:val="ListParagraph"/>
              <w:numPr>
                <w:ilvl w:val="1"/>
                <w:numId w:val="11"/>
              </w:numPr>
            </w:pPr>
            <w:r w:rsidRPr="00083C64">
              <w:t>1 plastic spoon</w:t>
            </w:r>
          </w:p>
          <w:p w14:paraId="5BE3ABE4" w14:textId="77777777" w:rsidR="00420396" w:rsidRPr="00083C64" w:rsidRDefault="00420396" w:rsidP="00420396">
            <w:pPr>
              <w:pStyle w:val="ListParagraph"/>
              <w:numPr>
                <w:ilvl w:val="1"/>
                <w:numId w:val="11"/>
              </w:numPr>
            </w:pPr>
            <w:r w:rsidRPr="00083C64">
              <w:t>1 plastic cup</w:t>
            </w:r>
          </w:p>
          <w:p w14:paraId="48462CCF" w14:textId="77777777" w:rsidR="00420396" w:rsidRPr="00420396" w:rsidRDefault="00420396" w:rsidP="00420396">
            <w:pPr>
              <w:pStyle w:val="ListParagraph"/>
              <w:numPr>
                <w:ilvl w:val="1"/>
                <w:numId w:val="11"/>
              </w:numPr>
            </w:pPr>
            <w:r w:rsidRPr="00083C64">
              <w:t>1 paper lunch sack</w:t>
            </w:r>
          </w:p>
          <w:p w14:paraId="4731D904" w14:textId="77777777" w:rsidR="006C6C95" w:rsidRDefault="00020F6E" w:rsidP="006C6C95">
            <w:pPr>
              <w:spacing w:before="0" w:after="0" w:line="240" w:lineRule="auto"/>
              <w:ind w:right="-1080"/>
              <w:contextualSpacing w:val="0"/>
              <w:rPr>
                <w:rFonts w:eastAsiaTheme="minorHAnsi"/>
                <w:sz w:val="22"/>
              </w:rPr>
            </w:pPr>
            <w:r>
              <w:rPr>
                <w:rFonts w:eastAsiaTheme="minorHAnsi"/>
                <w:sz w:val="22"/>
              </w:rPr>
              <w:t>Chapter 3 questions in blackboard</w:t>
            </w:r>
          </w:p>
          <w:p w14:paraId="5E5F43CC" w14:textId="77777777" w:rsidR="003E29F6" w:rsidRPr="008C67A6" w:rsidRDefault="003E29F6" w:rsidP="008C67A6">
            <w:pPr>
              <w:spacing w:after="0"/>
            </w:pPr>
          </w:p>
        </w:tc>
      </w:tr>
      <w:tr w:rsidR="00B30541" w:rsidRPr="00E852DF" w14:paraId="727270E5" w14:textId="77777777" w:rsidTr="00B30541">
        <w:tc>
          <w:tcPr>
            <w:tcW w:w="10440" w:type="dxa"/>
            <w:gridSpan w:val="6"/>
            <w:shd w:val="clear" w:color="auto" w:fill="205867"/>
          </w:tcPr>
          <w:p w14:paraId="5577DD52" w14:textId="77777777"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14:paraId="253C8923" w14:textId="77777777" w:rsidTr="00B30541">
        <w:tc>
          <w:tcPr>
            <w:tcW w:w="10440" w:type="dxa"/>
            <w:gridSpan w:val="6"/>
          </w:tcPr>
          <w:p w14:paraId="2B6206CA" w14:textId="77777777" w:rsidR="00B30541" w:rsidRDefault="009A5DFA" w:rsidP="00B22684">
            <w:pPr>
              <w:ind w:right="-1080"/>
              <w:rPr>
                <w:rFonts w:ascii="Calibri" w:eastAsia="Calibri" w:hAnsi="Calibri" w:cs="Times New Roman"/>
              </w:rPr>
            </w:pPr>
            <w:r>
              <w:rPr>
                <w:rFonts w:ascii="Calibri" w:eastAsia="Calibri" w:hAnsi="Calibri" w:cs="Times New Roman"/>
              </w:rPr>
              <w:t xml:space="preserve">Student reflection will be taken into account during discussion times </w:t>
            </w:r>
          </w:p>
          <w:p w14:paraId="6AAB4820" w14:textId="77777777" w:rsidR="00010074" w:rsidRDefault="00010074" w:rsidP="00B22684">
            <w:pPr>
              <w:ind w:right="-1080"/>
              <w:rPr>
                <w:rFonts w:ascii="Calibri" w:eastAsia="Calibri" w:hAnsi="Calibri" w:cs="Times New Roman"/>
              </w:rPr>
            </w:pPr>
            <w:r>
              <w:rPr>
                <w:rFonts w:ascii="Calibri" w:eastAsia="Calibri" w:hAnsi="Calibri" w:cs="Times New Roman"/>
              </w:rPr>
              <w:t>My Reflection of this lesson</w:t>
            </w:r>
          </w:p>
          <w:p w14:paraId="47FADE2C" w14:textId="77777777" w:rsidR="00B30541" w:rsidRDefault="00B30541" w:rsidP="00B22684">
            <w:pPr>
              <w:ind w:right="-1080"/>
              <w:rPr>
                <w:rFonts w:ascii="Calibri" w:eastAsia="Calibri" w:hAnsi="Calibri" w:cs="Times New Roman"/>
              </w:rPr>
            </w:pPr>
          </w:p>
          <w:p w14:paraId="7E2A230F" w14:textId="77777777" w:rsidR="00B30541" w:rsidRDefault="00B30541" w:rsidP="00B22684">
            <w:pPr>
              <w:ind w:right="-1080"/>
              <w:rPr>
                <w:rFonts w:ascii="Calibri" w:eastAsia="Calibri" w:hAnsi="Calibri" w:cs="Times New Roman"/>
              </w:rPr>
            </w:pPr>
          </w:p>
          <w:p w14:paraId="318FF7ED" w14:textId="77777777" w:rsidR="00B30541" w:rsidRDefault="00B30541" w:rsidP="00B22684">
            <w:pPr>
              <w:ind w:right="-1080"/>
              <w:rPr>
                <w:rFonts w:ascii="Calibri" w:eastAsia="Calibri" w:hAnsi="Calibri" w:cs="Times New Roman"/>
              </w:rPr>
            </w:pPr>
          </w:p>
          <w:p w14:paraId="7B271423" w14:textId="77777777" w:rsidR="00B30541" w:rsidRDefault="00B30541" w:rsidP="00B22684">
            <w:pPr>
              <w:ind w:right="-1080"/>
              <w:rPr>
                <w:rFonts w:ascii="Calibri" w:eastAsia="Calibri" w:hAnsi="Calibri" w:cs="Times New Roman"/>
              </w:rPr>
            </w:pPr>
          </w:p>
        </w:tc>
      </w:tr>
    </w:tbl>
    <w:p w14:paraId="1E65D876" w14:textId="77777777" w:rsidR="00B30541" w:rsidRDefault="00B30541"/>
    <w:sectPr w:rsidR="00B30541" w:rsidSect="00B30541">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10.15 Saturday Night R BR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767"/>
    <w:multiLevelType w:val="hybridMultilevel"/>
    <w:tmpl w:val="DA7C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07C5"/>
    <w:multiLevelType w:val="hybridMultilevel"/>
    <w:tmpl w:val="6648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278A"/>
    <w:multiLevelType w:val="hybridMultilevel"/>
    <w:tmpl w:val="14EAA8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70B6A"/>
    <w:multiLevelType w:val="hybridMultilevel"/>
    <w:tmpl w:val="15BC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841BC"/>
    <w:multiLevelType w:val="hybridMultilevel"/>
    <w:tmpl w:val="33F6F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1E61"/>
    <w:multiLevelType w:val="hybridMultilevel"/>
    <w:tmpl w:val="D65A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75F0"/>
    <w:multiLevelType w:val="hybridMultilevel"/>
    <w:tmpl w:val="E6F8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27D2A"/>
    <w:multiLevelType w:val="hybridMultilevel"/>
    <w:tmpl w:val="094A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85BA1"/>
    <w:multiLevelType w:val="hybridMultilevel"/>
    <w:tmpl w:val="0562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F2107"/>
    <w:multiLevelType w:val="hybridMultilevel"/>
    <w:tmpl w:val="A8DA42E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8CD0916"/>
    <w:multiLevelType w:val="hybridMultilevel"/>
    <w:tmpl w:val="E94A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9"/>
  </w:num>
  <w:num w:numId="6">
    <w:abstractNumId w:val="10"/>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ExNTY3NjY2MDc3M7FU0lEKTi0uzszPAykwrAUAlz4LaywAAAA="/>
  </w:docVars>
  <w:rsids>
    <w:rsidRoot w:val="00B30541"/>
    <w:rsid w:val="00010074"/>
    <w:rsid w:val="00020F6E"/>
    <w:rsid w:val="000659B8"/>
    <w:rsid w:val="00095EDB"/>
    <w:rsid w:val="000C61E1"/>
    <w:rsid w:val="000E5AC1"/>
    <w:rsid w:val="00154C32"/>
    <w:rsid w:val="001B0E87"/>
    <w:rsid w:val="001E6BF8"/>
    <w:rsid w:val="0023551D"/>
    <w:rsid w:val="003E29F6"/>
    <w:rsid w:val="00420396"/>
    <w:rsid w:val="0055725F"/>
    <w:rsid w:val="005A5CF8"/>
    <w:rsid w:val="00633B99"/>
    <w:rsid w:val="006434B5"/>
    <w:rsid w:val="006521DF"/>
    <w:rsid w:val="006B104B"/>
    <w:rsid w:val="006C6C95"/>
    <w:rsid w:val="00712CBB"/>
    <w:rsid w:val="00716836"/>
    <w:rsid w:val="007D5BCD"/>
    <w:rsid w:val="0083075D"/>
    <w:rsid w:val="008A12F4"/>
    <w:rsid w:val="008C67A6"/>
    <w:rsid w:val="008D46CA"/>
    <w:rsid w:val="0096746E"/>
    <w:rsid w:val="009848C0"/>
    <w:rsid w:val="0099186D"/>
    <w:rsid w:val="009A5DFA"/>
    <w:rsid w:val="00AC6619"/>
    <w:rsid w:val="00AE4D9D"/>
    <w:rsid w:val="00B17A6E"/>
    <w:rsid w:val="00B30541"/>
    <w:rsid w:val="00B61121"/>
    <w:rsid w:val="00BF1185"/>
    <w:rsid w:val="00C07500"/>
    <w:rsid w:val="00C30BF8"/>
    <w:rsid w:val="00C823EE"/>
    <w:rsid w:val="00C851A1"/>
    <w:rsid w:val="00DD0E5B"/>
    <w:rsid w:val="00E170EB"/>
    <w:rsid w:val="00EC737D"/>
    <w:rsid w:val="00F0788F"/>
    <w:rsid w:val="00F17761"/>
    <w:rsid w:val="00F22199"/>
    <w:rsid w:val="00F764B0"/>
    <w:rsid w:val="00F80C4E"/>
    <w:rsid w:val="00FF1ADE"/>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36CD"/>
  <w15:docId w15:val="{9ADFDFE7-BF47-443C-AE3F-43404DE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99"/>
    <w:qFormat/>
    <w:rsid w:val="00AC6619"/>
    <w:pPr>
      <w:ind w:left="720"/>
      <w:contextualSpacing/>
    </w:pPr>
  </w:style>
  <w:style w:type="paragraph" w:styleId="BalloonText">
    <w:name w:val="Balloon Text"/>
    <w:basedOn w:val="Normal"/>
    <w:link w:val="BalloonTextChar"/>
    <w:uiPriority w:val="99"/>
    <w:semiHidden/>
    <w:unhideWhenUsed/>
    <w:rsid w:val="006C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95"/>
    <w:rPr>
      <w:rFonts w:ascii="Tahoma" w:hAnsi="Tahoma" w:cs="Tahoma"/>
      <w:sz w:val="16"/>
      <w:szCs w:val="16"/>
    </w:rPr>
  </w:style>
  <w:style w:type="table" w:styleId="TableGrid">
    <w:name w:val="Table Grid"/>
    <w:basedOn w:val="TableNormal"/>
    <w:uiPriority w:val="59"/>
    <w:rsid w:val="00C3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BF8"/>
    <w:rPr>
      <w:color w:val="0000FF" w:themeColor="hyperlink"/>
      <w:u w:val="single"/>
    </w:rPr>
  </w:style>
  <w:style w:type="character" w:styleId="FollowedHyperlink">
    <w:name w:val="FollowedHyperlink"/>
    <w:basedOn w:val="DefaultParagraphFont"/>
    <w:uiPriority w:val="99"/>
    <w:semiHidden/>
    <w:unhideWhenUsed/>
    <w:rsid w:val="006B104B"/>
    <w:rPr>
      <w:color w:val="800080" w:themeColor="followedHyperlink"/>
      <w:u w:val="single"/>
    </w:rPr>
  </w:style>
  <w:style w:type="paragraph" w:styleId="NormalWeb">
    <w:name w:val="Normal (Web)"/>
    <w:basedOn w:val="Normal"/>
    <w:uiPriority w:val="99"/>
    <w:unhideWhenUsed/>
    <w:rsid w:val="0055725F"/>
    <w:pPr>
      <w:spacing w:before="100" w:beforeAutospacing="1" w:after="100" w:afterAutospacing="1" w:line="324"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C3AF5-B72E-4F23-A245-EC1E62C5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Teresa Pinkston</cp:lastModifiedBy>
  <cp:revision>10</cp:revision>
  <cp:lastPrinted>2012-06-16T20:42:00Z</cp:lastPrinted>
  <dcterms:created xsi:type="dcterms:W3CDTF">2012-06-22T12:53:00Z</dcterms:created>
  <dcterms:modified xsi:type="dcterms:W3CDTF">2019-10-02T01:37:00Z</dcterms:modified>
</cp:coreProperties>
</file>