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3" w:rsidRDefault="00D047C3"/>
    <w:p w:rsidR="00D047C3" w:rsidRDefault="00D047C3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117F69" w:rsidTr="0016556D">
        <w:trPr>
          <w:trHeight w:val="212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6D" w:rsidRDefault="0016556D" w:rsidP="00E75731">
            <w:pPr>
              <w:pStyle w:val="Heading1"/>
              <w:tabs>
                <w:tab w:val="left" w:pos="4180"/>
              </w:tabs>
              <w:rPr>
                <w:rFonts w:ascii="Arial" w:hAnsi="Arial" w:cs="Arial"/>
              </w:rPr>
            </w:pPr>
          </w:p>
          <w:p w:rsidR="00117F69" w:rsidRDefault="003D3673" w:rsidP="00E75731">
            <w:pPr>
              <w:pStyle w:val="Heading1"/>
              <w:tabs>
                <w:tab w:val="left" w:pos="418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173990</wp:posOffset>
                  </wp:positionV>
                  <wp:extent cx="1308100" cy="66103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EB0">
              <w:rPr>
                <w:rFonts w:ascii="Arial" w:hAnsi="Arial" w:cs="Arial"/>
              </w:rPr>
              <w:t xml:space="preserve">OHCETA </w:t>
            </w:r>
            <w:r w:rsidR="001F3300">
              <w:rPr>
                <w:rFonts w:ascii="Arial" w:hAnsi="Arial" w:cs="Arial"/>
              </w:rPr>
              <w:t xml:space="preserve">BUSINESS </w:t>
            </w:r>
            <w:r w:rsidR="00117F69">
              <w:rPr>
                <w:rFonts w:ascii="Arial" w:hAnsi="Arial" w:cs="Arial"/>
              </w:rPr>
              <w:t>MEETING</w:t>
            </w:r>
            <w:r w:rsidR="00E75731">
              <w:rPr>
                <w:rFonts w:ascii="Arial" w:hAnsi="Arial" w:cs="Arial"/>
              </w:rPr>
              <w:t xml:space="preserve"> </w:t>
            </w:r>
            <w:r w:rsidR="00117F69">
              <w:rPr>
                <w:rFonts w:ascii="Arial" w:hAnsi="Arial" w:cs="Arial"/>
              </w:rPr>
              <w:t>AGENDA</w:t>
            </w:r>
          </w:p>
          <w:p w:rsidR="00117F69" w:rsidRDefault="00117F69" w:rsidP="00117F69">
            <w:pPr>
              <w:pStyle w:val="Heading6"/>
              <w:tabs>
                <w:tab w:val="clear" w:pos="7632"/>
                <w:tab w:val="left" w:pos="7452"/>
              </w:tabs>
            </w:pPr>
          </w:p>
          <w:p w:rsidR="00117F69" w:rsidRDefault="00122CDF" w:rsidP="0016556D">
            <w:pPr>
              <w:pStyle w:val="Heading6"/>
              <w:tabs>
                <w:tab w:val="clear" w:pos="3942"/>
                <w:tab w:val="clear" w:pos="4180"/>
                <w:tab w:val="clear" w:pos="7632"/>
                <w:tab w:val="left" w:pos="3330"/>
                <w:tab w:val="left" w:pos="3780"/>
                <w:tab w:val="left" w:pos="7452"/>
              </w:tabs>
              <w:ind w:left="-1080"/>
              <w:jc w:val="center"/>
              <w:rPr>
                <w:sz w:val="22"/>
              </w:rPr>
            </w:pPr>
            <w:r>
              <w:rPr>
                <w:sz w:val="22"/>
              </w:rPr>
              <w:t>Monday August 2</w:t>
            </w:r>
            <w:r w:rsidRPr="00122CDF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>, 2021</w:t>
            </w:r>
            <w:r w:rsidR="00616685">
              <w:rPr>
                <w:sz w:val="22"/>
              </w:rPr>
              <w:t xml:space="preserve">   </w:t>
            </w:r>
            <w:r>
              <w:rPr>
                <w:sz w:val="22"/>
              </w:rPr>
              <w:t>0930</w:t>
            </w:r>
          </w:p>
          <w:p w:rsidR="00122CDF" w:rsidRPr="00122CDF" w:rsidRDefault="00122CDF" w:rsidP="00122CDF"/>
          <w:p w:rsidR="00794C7E" w:rsidRDefault="00794C7E" w:rsidP="0016556D">
            <w:pPr>
              <w:jc w:val="center"/>
              <w:rPr>
                <w:b/>
              </w:rPr>
            </w:pPr>
          </w:p>
          <w:p w:rsidR="00122CDF" w:rsidRDefault="00122CDF" w:rsidP="00346AFB">
            <w:pPr>
              <w:jc w:val="center"/>
              <w:rPr>
                <w:b/>
              </w:rPr>
            </w:pPr>
            <w:r>
              <w:rPr>
                <w:b/>
              </w:rPr>
              <w:t>Oklahoma City Convention Center</w:t>
            </w:r>
          </w:p>
          <w:p w:rsidR="00794C7E" w:rsidRPr="0016556D" w:rsidRDefault="00794C7E" w:rsidP="00122CDF">
            <w:pPr>
              <w:jc w:val="center"/>
              <w:rPr>
                <w:b/>
              </w:rPr>
            </w:pPr>
            <w:r>
              <w:rPr>
                <w:b/>
              </w:rPr>
              <w:t xml:space="preserve">President: </w:t>
            </w:r>
            <w:r w:rsidR="00122CDF">
              <w:rPr>
                <w:b/>
              </w:rPr>
              <w:t>JR Polzien</w:t>
            </w:r>
          </w:p>
          <w:p w:rsidR="00117F69" w:rsidRPr="0016556D" w:rsidRDefault="0016556D" w:rsidP="0016556D">
            <w:pPr>
              <w:pStyle w:val="Heading6"/>
              <w:tabs>
                <w:tab w:val="clear" w:pos="3942"/>
                <w:tab w:val="clear" w:pos="4180"/>
                <w:tab w:val="clear" w:pos="7632"/>
                <w:tab w:val="left" w:pos="7188"/>
                <w:tab w:val="right" w:leader="dot" w:pos="10756"/>
              </w:tabs>
              <w:ind w:left="-1080" w:right="-1094"/>
            </w:pPr>
            <w:r>
              <w:t>zoo</w:t>
            </w:r>
          </w:p>
        </w:tc>
      </w:tr>
    </w:tbl>
    <w:p w:rsidR="00117F69" w:rsidRDefault="00117F69" w:rsidP="00117F69">
      <w:pPr>
        <w:tabs>
          <w:tab w:val="left" w:pos="4180"/>
        </w:tabs>
        <w:rPr>
          <w:rFonts w:ascii="Arial" w:hAnsi="Arial" w:cs="Arial"/>
          <w:sz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574"/>
      </w:tblGrid>
      <w:tr w:rsidR="005C234F" w:rsidTr="00613CD0">
        <w:trPr>
          <w:trHeight w:val="120"/>
        </w:trPr>
        <w:tc>
          <w:tcPr>
            <w:tcW w:w="10278" w:type="dxa"/>
            <w:gridSpan w:val="2"/>
            <w:shd w:val="clear" w:color="auto" w:fill="D9D9D9"/>
            <w:vAlign w:val="center"/>
          </w:tcPr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</w:rPr>
            </w:pPr>
            <w:r w:rsidRPr="00613CD0">
              <w:rPr>
                <w:rFonts w:ascii="Arial" w:hAnsi="Arial" w:cs="Arial"/>
                <w:b/>
                <w:sz w:val="20"/>
              </w:rPr>
              <w:t>Introduction</w:t>
            </w:r>
          </w:p>
        </w:tc>
      </w:tr>
      <w:tr w:rsidR="00D047C3" w:rsidTr="00613CD0">
        <w:trPr>
          <w:trHeight w:val="720"/>
        </w:trPr>
        <w:tc>
          <w:tcPr>
            <w:tcW w:w="1704" w:type="dxa"/>
            <w:shd w:val="clear" w:color="auto" w:fill="auto"/>
          </w:tcPr>
          <w:p w:rsidR="00D047C3" w:rsidRPr="00613CD0" w:rsidRDefault="00122CD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 Polzien</w:t>
            </w:r>
          </w:p>
        </w:tc>
        <w:tc>
          <w:tcPr>
            <w:tcW w:w="8574" w:type="dxa"/>
            <w:shd w:val="clear" w:color="auto" w:fill="auto"/>
          </w:tcPr>
          <w:p w:rsidR="00D047C3" w:rsidRPr="00613CD0" w:rsidRDefault="00D047C3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Item</w:t>
            </w:r>
          </w:p>
          <w:p w:rsidR="00D047C3" w:rsidRPr="00613CD0" w:rsidRDefault="00D047C3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047C3" w:rsidRPr="00613CD0" w:rsidRDefault="00E75731" w:rsidP="00613CD0">
            <w:pPr>
              <w:pStyle w:val="ListParagraph"/>
              <w:numPr>
                <w:ilvl w:val="0"/>
                <w:numId w:val="8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Call</w:t>
            </w:r>
            <w:r w:rsidR="00D047C3" w:rsidRPr="00613CD0">
              <w:rPr>
                <w:rFonts w:ascii="Arial" w:hAnsi="Arial" w:cs="Arial"/>
                <w:b/>
                <w:bCs/>
                <w:sz w:val="20"/>
              </w:rPr>
              <w:t xml:space="preserve"> to Order</w:t>
            </w:r>
            <w:r w:rsidR="00122CDF">
              <w:rPr>
                <w:rFonts w:ascii="Arial" w:hAnsi="Arial" w:cs="Arial"/>
                <w:b/>
                <w:bCs/>
                <w:sz w:val="20"/>
              </w:rPr>
              <w:t xml:space="preserve"> at 0935</w:t>
            </w:r>
            <w:r w:rsidR="003D3673">
              <w:rPr>
                <w:rFonts w:ascii="Arial" w:hAnsi="Arial" w:cs="Arial"/>
                <w:b/>
                <w:bCs/>
                <w:sz w:val="20"/>
              </w:rPr>
              <w:t xml:space="preserve"> by </w:t>
            </w:r>
            <w:r w:rsidR="00122CDF">
              <w:rPr>
                <w:rFonts w:ascii="Arial" w:hAnsi="Arial" w:cs="Arial"/>
                <w:b/>
                <w:bCs/>
                <w:sz w:val="20"/>
              </w:rPr>
              <w:t>JR Polzien</w:t>
            </w:r>
          </w:p>
          <w:p w:rsidR="00D047C3" w:rsidRPr="00613CD0" w:rsidRDefault="00D047C3" w:rsidP="003D36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047C3" w:rsidRDefault="00D047C3" w:rsidP="00117F69">
      <w:pPr>
        <w:tabs>
          <w:tab w:val="left" w:pos="4180"/>
        </w:tabs>
        <w:rPr>
          <w:rFonts w:ascii="Arial" w:hAnsi="Arial" w:cs="Arial"/>
          <w:b/>
          <w:bCs/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574"/>
      </w:tblGrid>
      <w:tr w:rsidR="00E75731" w:rsidTr="00613CD0">
        <w:trPr>
          <w:trHeight w:val="350"/>
        </w:trPr>
        <w:tc>
          <w:tcPr>
            <w:tcW w:w="10278" w:type="dxa"/>
            <w:gridSpan w:val="2"/>
            <w:shd w:val="clear" w:color="auto" w:fill="D9D9D9"/>
            <w:vAlign w:val="center"/>
          </w:tcPr>
          <w:p w:rsidR="00E75731" w:rsidRPr="00613CD0" w:rsidRDefault="00E75731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sz w:val="20"/>
              </w:rPr>
              <w:t>General Business</w:t>
            </w:r>
          </w:p>
        </w:tc>
      </w:tr>
      <w:tr w:rsidR="00E75731" w:rsidTr="00613CD0">
        <w:trPr>
          <w:trHeight w:val="720"/>
        </w:trPr>
        <w:tc>
          <w:tcPr>
            <w:tcW w:w="1704" w:type="dxa"/>
            <w:shd w:val="clear" w:color="auto" w:fill="auto"/>
          </w:tcPr>
          <w:p w:rsidR="00E75731" w:rsidRPr="00613CD0" w:rsidRDefault="00122CD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 Polzien</w:t>
            </w: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63C" w:rsidRPr="00613CD0" w:rsidRDefault="00F1263C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63C" w:rsidRPr="00613CD0" w:rsidRDefault="00F1263C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  <w:szCs w:val="20"/>
              </w:rPr>
              <w:t>JR Polzien</w:t>
            </w:r>
          </w:p>
        </w:tc>
        <w:tc>
          <w:tcPr>
            <w:tcW w:w="8574" w:type="dxa"/>
            <w:shd w:val="clear" w:color="auto" w:fill="auto"/>
          </w:tcPr>
          <w:p w:rsidR="00E75731" w:rsidRPr="00613CD0" w:rsidRDefault="00E75731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Item</w:t>
            </w:r>
          </w:p>
          <w:p w:rsidR="00E75731" w:rsidRPr="00613CD0" w:rsidRDefault="00E75731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E75731" w:rsidRDefault="00E75731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Minutes Review and Approval</w:t>
            </w:r>
          </w:p>
          <w:p w:rsidR="003D3673" w:rsidRPr="00D066D7" w:rsidRDefault="003D3673" w:rsidP="003D3673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sz w:val="18"/>
              </w:rPr>
            </w:pPr>
            <w:r w:rsidRPr="00D066D7">
              <w:rPr>
                <w:rFonts w:ascii="Arial" w:hAnsi="Arial" w:cs="Arial"/>
                <w:sz w:val="18"/>
              </w:rPr>
              <w:t>L</w:t>
            </w:r>
            <w:r w:rsidR="00122CDF" w:rsidRPr="00D066D7">
              <w:rPr>
                <w:rFonts w:ascii="Arial" w:hAnsi="Arial" w:cs="Arial"/>
                <w:sz w:val="18"/>
              </w:rPr>
              <w:t xml:space="preserve">isa Dyer </w:t>
            </w:r>
            <w:r w:rsidRPr="00D066D7">
              <w:rPr>
                <w:rFonts w:ascii="Arial" w:hAnsi="Arial" w:cs="Arial"/>
                <w:sz w:val="18"/>
              </w:rPr>
              <w:t>made</w:t>
            </w:r>
            <w:r w:rsidR="00B3441F" w:rsidRPr="00D066D7">
              <w:rPr>
                <w:rFonts w:ascii="Arial" w:hAnsi="Arial" w:cs="Arial"/>
                <w:sz w:val="18"/>
              </w:rPr>
              <w:t xml:space="preserve"> motion to approve, 2</w:t>
            </w:r>
            <w:r w:rsidR="00B3441F" w:rsidRPr="00D066D7">
              <w:rPr>
                <w:rFonts w:ascii="Arial" w:hAnsi="Arial" w:cs="Arial"/>
                <w:sz w:val="18"/>
                <w:vertAlign w:val="superscript"/>
              </w:rPr>
              <w:t>nd</w:t>
            </w:r>
            <w:r w:rsidR="00B3441F" w:rsidRPr="00D066D7">
              <w:rPr>
                <w:rFonts w:ascii="Arial" w:hAnsi="Arial" w:cs="Arial"/>
                <w:sz w:val="18"/>
              </w:rPr>
              <w:t xml:space="preserve"> by </w:t>
            </w:r>
            <w:r w:rsidR="00122CDF" w:rsidRPr="00D066D7">
              <w:rPr>
                <w:rFonts w:ascii="Arial" w:hAnsi="Arial" w:cs="Arial"/>
                <w:sz w:val="18"/>
              </w:rPr>
              <w:t>Dana Chandler</w:t>
            </w:r>
            <w:r w:rsidR="00B3441F" w:rsidRPr="00D066D7">
              <w:rPr>
                <w:rFonts w:ascii="Arial" w:hAnsi="Arial" w:cs="Arial"/>
                <w:sz w:val="18"/>
              </w:rPr>
              <w:t xml:space="preserve">. Vote carries. </w:t>
            </w:r>
          </w:p>
          <w:p w:rsidR="00E75731" w:rsidRPr="00613CD0" w:rsidRDefault="00E75731" w:rsidP="00613CD0">
            <w:pPr>
              <w:tabs>
                <w:tab w:val="left" w:pos="4180"/>
              </w:tabs>
              <w:ind w:left="720"/>
              <w:rPr>
                <w:rFonts w:ascii="Arial" w:hAnsi="Arial" w:cs="Arial"/>
                <w:b/>
                <w:sz w:val="18"/>
              </w:rPr>
            </w:pPr>
          </w:p>
          <w:p w:rsidR="001F3300" w:rsidRPr="00613CD0" w:rsidRDefault="00122CD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Treasurer Report</w:t>
            </w:r>
          </w:p>
          <w:p w:rsidR="001F3300" w:rsidRDefault="00122CDF" w:rsidP="00613CD0">
            <w:p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Cs/>
                <w:sz w:val="20"/>
              </w:rPr>
              <w:t>Provided by J Polzien since Wren Stratton was unable to attend.</w:t>
            </w:r>
          </w:p>
          <w:p w:rsidR="00122CDF" w:rsidRPr="00122CDF" w:rsidRDefault="00122CDF" w:rsidP="00122CD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122CDF">
              <w:rPr>
                <w:rFonts w:ascii="Arial" w:hAnsi="Arial" w:cs="Arial"/>
                <w:bCs/>
                <w:sz w:val="20"/>
              </w:rPr>
              <w:t>Beginning Checking Balance</w:t>
            </w:r>
            <w:r>
              <w:rPr>
                <w:rFonts w:ascii="Arial" w:hAnsi="Arial" w:cs="Arial"/>
                <w:bCs/>
                <w:sz w:val="20"/>
              </w:rPr>
              <w:t xml:space="preserve"> (7/1/20)</w:t>
            </w:r>
            <w:r w:rsidRPr="00122CDF">
              <w:rPr>
                <w:rFonts w:ascii="Arial" w:hAnsi="Arial" w:cs="Arial"/>
                <w:bCs/>
                <w:sz w:val="20"/>
              </w:rPr>
              <w:t xml:space="preserve">:  </w:t>
            </w:r>
            <w:r>
              <w:rPr>
                <w:rFonts w:ascii="Arial" w:hAnsi="Arial" w:cs="Arial"/>
                <w:bCs/>
                <w:sz w:val="20"/>
              </w:rPr>
              <w:t>$</w:t>
            </w:r>
            <w:r w:rsidRPr="00122CDF">
              <w:rPr>
                <w:rFonts w:ascii="Arial" w:hAnsi="Arial" w:cs="Arial"/>
                <w:bCs/>
                <w:sz w:val="20"/>
              </w:rPr>
              <w:t xml:space="preserve">35,342.61 </w:t>
            </w:r>
          </w:p>
          <w:p w:rsidR="00122CDF" w:rsidRPr="00122CDF" w:rsidRDefault="00122CDF" w:rsidP="00122CD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122CDF">
              <w:rPr>
                <w:rFonts w:ascii="Arial" w:hAnsi="Arial" w:cs="Arial"/>
                <w:bCs/>
                <w:sz w:val="20"/>
              </w:rPr>
              <w:t>Income/Deposits: 8,392.02</w:t>
            </w:r>
          </w:p>
          <w:p w:rsidR="00122CDF" w:rsidRPr="00122CDF" w:rsidRDefault="00122CDF" w:rsidP="00122CD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122CDF">
              <w:rPr>
                <w:rFonts w:ascii="Arial" w:hAnsi="Arial" w:cs="Arial"/>
                <w:bCs/>
                <w:sz w:val="20"/>
              </w:rPr>
              <w:t>Expenses: 18,301.08</w:t>
            </w:r>
          </w:p>
          <w:p w:rsidR="00122CDF" w:rsidRPr="00122CDF" w:rsidRDefault="00122CDF" w:rsidP="00122CD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122CDF">
              <w:rPr>
                <w:rFonts w:ascii="Arial" w:hAnsi="Arial" w:cs="Arial"/>
                <w:bCs/>
                <w:sz w:val="20"/>
              </w:rPr>
              <w:t>Current Checking Balance</w:t>
            </w:r>
            <w:r>
              <w:rPr>
                <w:rFonts w:ascii="Arial" w:hAnsi="Arial" w:cs="Arial"/>
                <w:bCs/>
                <w:sz w:val="20"/>
              </w:rPr>
              <w:t xml:space="preserve"> (6/31/21)</w:t>
            </w:r>
            <w:r w:rsidRPr="00122CDF">
              <w:rPr>
                <w:rFonts w:ascii="Arial" w:hAnsi="Arial" w:cs="Arial"/>
                <w:bCs/>
                <w:sz w:val="20"/>
              </w:rPr>
              <w:t xml:space="preserve">: 25,437.81 </w:t>
            </w:r>
          </w:p>
          <w:p w:rsidR="00B3441F" w:rsidRPr="00B3441F" w:rsidRDefault="00122CDF" w:rsidP="00122CD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 Updike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makes a motion to approve Treasurer’s Report, </w:t>
            </w:r>
            <w:r>
              <w:rPr>
                <w:rFonts w:ascii="Arial" w:hAnsi="Arial" w:cs="Arial"/>
                <w:bCs/>
                <w:sz w:val="20"/>
              </w:rPr>
              <w:t>Dustin Hicks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2nds that motion. Vote carries. </w:t>
            </w:r>
          </w:p>
          <w:p w:rsidR="00B3441F" w:rsidRPr="00613CD0" w:rsidRDefault="00B3441F" w:rsidP="00613CD0">
            <w:p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</w:p>
          <w:p w:rsidR="00794C7E" w:rsidRDefault="00122CDF" w:rsidP="00613CD0">
            <w:p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Division Reports</w:t>
            </w:r>
            <w:r w:rsidR="00483942" w:rsidRPr="00613CD0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Simulation Coordinator/Specialist- Sue Kerr: </w:t>
            </w:r>
            <w:r w:rsidR="00122CDF">
              <w:rPr>
                <w:rFonts w:ascii="Arial" w:hAnsi="Arial" w:cs="Arial"/>
                <w:bCs/>
                <w:sz w:val="20"/>
              </w:rPr>
              <w:t xml:space="preserve">Discussed spring simulation workshop participation and upcoming events. Nothing further to report. </w:t>
            </w:r>
          </w:p>
          <w:p w:rsidR="0022654B" w:rsidRDefault="0022654B" w:rsidP="0022654B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Health Clusters- Toni McLemore: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22654B" w:rsidRDefault="0022654B" w:rsidP="0022654B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22654B">
              <w:rPr>
                <w:rFonts w:ascii="Arial" w:hAnsi="Arial" w:cs="Arial"/>
                <w:bCs/>
                <w:sz w:val="20"/>
              </w:rPr>
              <w:t>Health Science Tech/HCC- Nancy Harris:</w:t>
            </w:r>
            <w:r w:rsidR="00B3441F" w:rsidRPr="0022654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C3421" w:rsidRPr="00D066D7" w:rsidRDefault="002B6565" w:rsidP="00D066D7">
            <w:pPr>
              <w:pStyle w:val="ListParagraph"/>
              <w:numPr>
                <w:ilvl w:val="1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22654B">
              <w:rPr>
                <w:rFonts w:ascii="Arial" w:hAnsi="Arial" w:cs="Arial"/>
                <w:bCs/>
                <w:sz w:val="20"/>
              </w:rPr>
              <w:t>OVMA is certifying Vet Assistant testing if student completes certain qualifiers</w:t>
            </w:r>
            <w:r w:rsidR="00D066D7">
              <w:rPr>
                <w:rFonts w:ascii="Arial" w:hAnsi="Arial" w:cs="Arial"/>
                <w:bCs/>
                <w:sz w:val="20"/>
              </w:rPr>
              <w:t xml:space="preserve">. </w:t>
            </w:r>
            <w:r w:rsidRPr="00D066D7">
              <w:rPr>
                <w:rFonts w:ascii="Arial" w:hAnsi="Arial" w:cs="Arial"/>
                <w:bCs/>
                <w:sz w:val="20"/>
              </w:rPr>
              <w:t>There are 2 different testing numbers now, so make sure you are reading the right one</w:t>
            </w:r>
          </w:p>
          <w:p w:rsidR="00FC3421" w:rsidRPr="00D066D7" w:rsidRDefault="002B6565" w:rsidP="00D066D7">
            <w:pPr>
              <w:pStyle w:val="ListParagraph"/>
              <w:numPr>
                <w:ilvl w:val="1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22654B">
              <w:rPr>
                <w:rFonts w:ascii="Arial" w:hAnsi="Arial" w:cs="Arial"/>
                <w:bCs/>
                <w:sz w:val="20"/>
              </w:rPr>
              <w:t>CNA training is more important than ever</w:t>
            </w:r>
            <w:r w:rsidR="00D066D7">
              <w:rPr>
                <w:rFonts w:ascii="Arial" w:hAnsi="Arial" w:cs="Arial"/>
                <w:bCs/>
                <w:sz w:val="20"/>
              </w:rPr>
              <w:t xml:space="preserve"> </w:t>
            </w:r>
            <w:r w:rsidRPr="00D066D7">
              <w:rPr>
                <w:rFonts w:ascii="Arial" w:hAnsi="Arial" w:cs="Arial"/>
                <w:bCs/>
                <w:sz w:val="20"/>
              </w:rPr>
              <w:t>follow your policies and those of your clinical facilities</w:t>
            </w:r>
          </w:p>
          <w:p w:rsidR="00FC3421" w:rsidRPr="0022654B" w:rsidRDefault="002B6565" w:rsidP="0022654B">
            <w:pPr>
              <w:pStyle w:val="ListParagraph"/>
              <w:numPr>
                <w:ilvl w:val="1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22654B">
              <w:rPr>
                <w:rFonts w:ascii="Arial" w:hAnsi="Arial" w:cs="Arial"/>
                <w:bCs/>
                <w:sz w:val="20"/>
              </w:rPr>
              <w:t xml:space="preserve">JASON NOREEN from Nurse Aide Registry has some advice: </w:t>
            </w:r>
            <w:r w:rsidRPr="0022654B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make sure you are tracking seat time for LTC training.  It had gotten better, but there were schools still struggling with documenting LTC seat time last time he was out. </w:t>
            </w:r>
            <w:r w:rsidRPr="0022654B">
              <w:rPr>
                <w:rFonts w:ascii="Arial" w:hAnsi="Arial" w:cs="Arial"/>
                <w:b/>
                <w:bCs/>
                <w:sz w:val="20"/>
              </w:rPr>
              <w:t xml:space="preserve">We will talk best practices on this item at programmatic </w:t>
            </w:r>
            <w:r w:rsidR="00D066D7">
              <w:rPr>
                <w:rFonts w:ascii="Arial" w:hAnsi="Arial" w:cs="Arial"/>
                <w:b/>
                <w:bCs/>
                <w:sz w:val="20"/>
              </w:rPr>
              <w:t>session.</w:t>
            </w:r>
          </w:p>
          <w:p w:rsidR="00FC3421" w:rsidRPr="0022654B" w:rsidRDefault="00D066D7" w:rsidP="0022654B">
            <w:pPr>
              <w:pStyle w:val="ListParagraph"/>
              <w:numPr>
                <w:ilvl w:val="1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Nancy encouraged</w:t>
            </w:r>
            <w:r w:rsidR="002B6565" w:rsidRPr="0022654B">
              <w:rPr>
                <w:rFonts w:ascii="Arial" w:hAnsi="Arial" w:cs="Arial"/>
                <w:bCs/>
                <w:sz w:val="20"/>
              </w:rPr>
              <w:t xml:space="preserve"> bumping up the ETHICS and LEGALS this year. Social media is full of negativity from and about healthcare workers and this is where many people follow for news and information.  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Dental Assistance- </w:t>
            </w:r>
            <w:r w:rsidR="00B3441F">
              <w:rPr>
                <w:rFonts w:ascii="Arial" w:hAnsi="Arial" w:cs="Arial"/>
                <w:bCs/>
                <w:sz w:val="20"/>
              </w:rPr>
              <w:t>K</w:t>
            </w:r>
            <w:r>
              <w:rPr>
                <w:rFonts w:ascii="Arial" w:hAnsi="Arial" w:cs="Arial"/>
                <w:bCs/>
                <w:sz w:val="20"/>
              </w:rPr>
              <w:t>aren Stafford: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EMS- </w:t>
            </w:r>
            <w:r w:rsidR="00B3441F">
              <w:rPr>
                <w:rFonts w:ascii="Arial" w:hAnsi="Arial" w:cs="Arial"/>
                <w:bCs/>
                <w:sz w:val="20"/>
              </w:rPr>
              <w:t>Mikka</w:t>
            </w:r>
            <w:r>
              <w:rPr>
                <w:rFonts w:ascii="Arial" w:hAnsi="Arial" w:cs="Arial"/>
                <w:bCs/>
                <w:sz w:val="20"/>
              </w:rPr>
              <w:t xml:space="preserve"> House-Moore: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reported on clinical standings in lieu of lockdown from the previous year</w:t>
            </w:r>
          </w:p>
          <w:p w:rsidR="00B3441F" w:rsidRDefault="00B3441F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Med Assist- Melissa Johnson and </w:t>
            </w:r>
            <w:r w:rsidR="0022654B">
              <w:rPr>
                <w:rFonts w:ascii="Arial" w:hAnsi="Arial" w:cs="Arial"/>
                <w:bCs/>
                <w:sz w:val="20"/>
              </w:rPr>
              <w:t>Passmore:</w:t>
            </w:r>
            <w:r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PN Coordinator- Dana Chandler: PN coordinators continuing to meet. Discussion occurring on vaccine mandate for clinical requirements at some schools. 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3441F" w:rsidRDefault="00B3441F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PN Inst</w:t>
            </w:r>
            <w:r w:rsidR="0022654B">
              <w:rPr>
                <w:rFonts w:ascii="Arial" w:hAnsi="Arial" w:cs="Arial"/>
                <w:bCs/>
                <w:sz w:val="20"/>
              </w:rPr>
              <w:t>ructors:  Melissa Peterson:</w:t>
            </w:r>
            <w:r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Rad Tech- Michelle Noble: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B3441F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RT- </w:t>
            </w:r>
            <w:r w:rsidR="0022654B">
              <w:rPr>
                <w:rFonts w:ascii="Arial" w:hAnsi="Arial" w:cs="Arial"/>
                <w:bCs/>
                <w:sz w:val="20"/>
              </w:rPr>
              <w:t xml:space="preserve">Crystal Cosper: </w:t>
            </w:r>
            <w:r>
              <w:rPr>
                <w:rFonts w:ascii="Arial" w:hAnsi="Arial" w:cs="Arial"/>
                <w:bCs/>
                <w:sz w:val="20"/>
              </w:rPr>
              <w:t>nothing to report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Pharm Tech- Nicole Hanselman: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22654B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Surg Tech- Richard Hadley:</w:t>
            </w:r>
            <w:r w:rsidR="00B3441F">
              <w:rPr>
                <w:rFonts w:ascii="Arial" w:hAnsi="Arial" w:cs="Arial"/>
                <w:bCs/>
                <w:sz w:val="20"/>
              </w:rPr>
              <w:t xml:space="preserve"> nothing to report</w:t>
            </w:r>
          </w:p>
          <w:p w:rsidR="00B3441F" w:rsidRDefault="00B3441F" w:rsidP="00B3441F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PTA/OTA-</w:t>
            </w:r>
            <w:r w:rsidR="00DC1D63">
              <w:rPr>
                <w:rFonts w:ascii="Arial" w:hAnsi="Arial" w:cs="Arial"/>
                <w:bCs/>
                <w:sz w:val="20"/>
              </w:rPr>
              <w:t xml:space="preserve"> Jeanne Gallien Gorman: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C1D63">
              <w:rPr>
                <w:rFonts w:ascii="Arial" w:hAnsi="Arial" w:cs="Arial"/>
                <w:bCs/>
                <w:sz w:val="20"/>
              </w:rPr>
              <w:t>no</w:t>
            </w:r>
            <w:r w:rsidR="00D066D7">
              <w:rPr>
                <w:rFonts w:ascii="Arial" w:hAnsi="Arial" w:cs="Arial"/>
                <w:bCs/>
                <w:sz w:val="20"/>
              </w:rPr>
              <w:t>thing to</w:t>
            </w:r>
            <w:r w:rsidR="00DC1D63">
              <w:rPr>
                <w:rFonts w:ascii="Arial" w:hAnsi="Arial" w:cs="Arial"/>
                <w:bCs/>
                <w:sz w:val="20"/>
              </w:rPr>
              <w:t xml:space="preserve"> report</w:t>
            </w:r>
            <w:r w:rsidR="00AF7BC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C1D63" w:rsidRDefault="00DC1D63" w:rsidP="00613CD0">
            <w:p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</w:p>
          <w:p w:rsidR="00071E0F" w:rsidRPr="00613CD0" w:rsidRDefault="00071E0F" w:rsidP="00613CD0">
            <w:pPr>
              <w:tabs>
                <w:tab w:val="left" w:pos="4180"/>
              </w:tabs>
              <w:rPr>
                <w:rFonts w:ascii="Arial" w:hAnsi="Arial" w:cs="Arial"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Member at Large Reports</w:t>
            </w:r>
            <w:r w:rsidR="00794C7E" w:rsidRPr="00613CD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C1D63" w:rsidRDefault="00FB60FA" w:rsidP="00613CD0">
            <w:pPr>
              <w:pStyle w:val="ListParagraph"/>
              <w:numPr>
                <w:ilvl w:val="0"/>
                <w:numId w:val="14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CTAC</w:t>
            </w:r>
            <w:r w:rsidR="00EC1363" w:rsidRPr="00DC1D6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C1363" w:rsidRPr="00DC1D63">
              <w:rPr>
                <w:rFonts w:ascii="Arial" w:hAnsi="Arial" w:cs="Arial"/>
                <w:sz w:val="20"/>
                <w:szCs w:val="20"/>
              </w:rPr>
              <w:t>Stormie Roberson</w:t>
            </w:r>
            <w:r w:rsidR="00DC1D63">
              <w:rPr>
                <w:rFonts w:ascii="Arial" w:hAnsi="Arial" w:cs="Arial"/>
                <w:sz w:val="20"/>
                <w:szCs w:val="20"/>
              </w:rPr>
              <w:t>: discussed CTAC meeting from 8/1</w:t>
            </w:r>
          </w:p>
          <w:p w:rsidR="00AF7BC6" w:rsidRPr="00DC1D63" w:rsidRDefault="00FB60FA" w:rsidP="00DC1D63">
            <w:pPr>
              <w:pStyle w:val="ListParagraph"/>
              <w:numPr>
                <w:ilvl w:val="0"/>
                <w:numId w:val="14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PAC</w:t>
            </w:r>
            <w:r w:rsidR="00EC1363" w:rsidRPr="00DC1D63">
              <w:rPr>
                <w:rFonts w:ascii="Arial" w:hAnsi="Arial" w:cs="Arial"/>
                <w:sz w:val="20"/>
                <w:szCs w:val="20"/>
              </w:rPr>
              <w:t xml:space="preserve"> – LaDonna Selvidge</w:t>
            </w:r>
            <w:r w:rsidR="00DC1D63">
              <w:rPr>
                <w:rFonts w:ascii="Arial" w:hAnsi="Arial" w:cs="Arial"/>
                <w:sz w:val="20"/>
                <w:szCs w:val="20"/>
              </w:rPr>
              <w:t xml:space="preserve"> &amp; Janice Clayton: </w:t>
            </w:r>
            <w:r w:rsidR="00AF7BC6" w:rsidRPr="00DC1D63">
              <w:rPr>
                <w:rFonts w:ascii="Arial" w:hAnsi="Arial" w:cs="Arial"/>
                <w:sz w:val="20"/>
                <w:szCs w:val="20"/>
              </w:rPr>
              <w:t xml:space="preserve">OKACTE PAC met recently. PAC contributions from HCE is low, need to encourage participation with PAC. </w:t>
            </w:r>
          </w:p>
          <w:p w:rsidR="00DC1D63" w:rsidRPr="00DC1D63" w:rsidRDefault="00616685" w:rsidP="00613CD0">
            <w:pPr>
              <w:pStyle w:val="ListParagraph"/>
              <w:numPr>
                <w:ilvl w:val="0"/>
                <w:numId w:val="14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Diversity Action</w:t>
            </w:r>
            <w:r w:rsidR="00346AFB" w:rsidRPr="00DC1D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C1D63">
              <w:rPr>
                <w:rFonts w:ascii="Arial" w:hAnsi="Arial" w:cs="Arial"/>
                <w:sz w:val="20"/>
                <w:szCs w:val="20"/>
              </w:rPr>
              <w:t>Veretta Parker: discussed Diversity training opportunities provided by OkACTE</w:t>
            </w:r>
          </w:p>
          <w:p w:rsidR="00794C7E" w:rsidRPr="00DC1D63" w:rsidRDefault="00794C7E" w:rsidP="00613CD0">
            <w:pPr>
              <w:pStyle w:val="ListParagraph"/>
              <w:numPr>
                <w:ilvl w:val="0"/>
                <w:numId w:val="14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MBP Board</w:t>
            </w:r>
            <w:r w:rsidR="00346AFB" w:rsidRPr="00DC1D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AFB" w:rsidRPr="00DC1D63">
              <w:rPr>
                <w:rFonts w:ascii="Arial" w:hAnsi="Arial" w:cs="Arial"/>
                <w:sz w:val="20"/>
                <w:szCs w:val="20"/>
              </w:rPr>
              <w:t>– Lisa Dyer</w:t>
            </w:r>
            <w:r w:rsidR="00DC1D63">
              <w:rPr>
                <w:rFonts w:ascii="Arial" w:hAnsi="Arial" w:cs="Arial"/>
                <w:sz w:val="20"/>
                <w:szCs w:val="20"/>
              </w:rPr>
              <w:t>: discussed benefits/purpose of mutual benevolence fund, open enrollment procedures for new members and encouraged participation</w:t>
            </w:r>
          </w:p>
          <w:p w:rsidR="00DC1D63" w:rsidRDefault="00DC1D63" w:rsidP="00613CD0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Awards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: Doug Jones: will work on announcing award opportunities for this next year, no </w:t>
            </w:r>
            <w:r w:rsidR="002B6565">
              <w:rPr>
                <w:rFonts w:ascii="Arial" w:hAnsi="Arial" w:cs="Arial"/>
                <w:sz w:val="20"/>
                <w:szCs w:val="20"/>
              </w:rPr>
              <w:t xml:space="preserve">scholarship </w:t>
            </w:r>
            <w:r>
              <w:rPr>
                <w:rFonts w:ascii="Arial" w:hAnsi="Arial" w:cs="Arial"/>
                <w:sz w:val="20"/>
                <w:szCs w:val="20"/>
              </w:rPr>
              <w:t>submissions were received last year.</w:t>
            </w:r>
          </w:p>
          <w:p w:rsidR="00794C7E" w:rsidRPr="00DC1D63" w:rsidRDefault="00794C7E" w:rsidP="00613CD0">
            <w:pPr>
              <w:pStyle w:val="ListParagraph"/>
              <w:numPr>
                <w:ilvl w:val="0"/>
                <w:numId w:val="9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DC1D63">
              <w:rPr>
                <w:rFonts w:ascii="Arial" w:hAnsi="Arial" w:cs="Arial"/>
                <w:b/>
                <w:sz w:val="20"/>
                <w:szCs w:val="20"/>
              </w:rPr>
              <w:t>Membership Committee</w:t>
            </w:r>
            <w:r w:rsidR="00346AFB" w:rsidRPr="00DC1D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C1D63">
              <w:rPr>
                <w:rFonts w:ascii="Arial" w:hAnsi="Arial" w:cs="Arial"/>
                <w:sz w:val="20"/>
                <w:szCs w:val="20"/>
              </w:rPr>
              <w:t>Kaydee Clark: no report</w:t>
            </w:r>
          </w:p>
          <w:p w:rsidR="0016556D" w:rsidRPr="00613CD0" w:rsidRDefault="0016556D" w:rsidP="00613CD0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882" w:rsidRDefault="0016556D" w:rsidP="00792882">
            <w:p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sz w:val="20"/>
                <w:szCs w:val="20"/>
              </w:rPr>
              <w:t>State Advisors update</w:t>
            </w:r>
            <w:r w:rsidR="00346AFB" w:rsidRPr="00613CD0">
              <w:rPr>
                <w:rFonts w:ascii="Arial" w:hAnsi="Arial" w:cs="Arial"/>
                <w:sz w:val="20"/>
                <w:szCs w:val="20"/>
              </w:rPr>
              <w:t xml:space="preserve"> – Lara Morris</w:t>
            </w:r>
          </w:p>
          <w:p w:rsidR="00792882" w:rsidRPr="00792882" w:rsidRDefault="00DC1D63" w:rsidP="00792882">
            <w:pPr>
              <w:pStyle w:val="ListParagraph"/>
              <w:numPr>
                <w:ilvl w:val="0"/>
                <w:numId w:val="10"/>
              </w:num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New Teacher Academy offerings.</w:t>
            </w:r>
            <w:r w:rsidR="00792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82">
              <w:rPr>
                <w:rFonts w:ascii="Arial" w:hAnsi="Arial" w:cs="Arial"/>
                <w:sz w:val="20"/>
                <w:szCs w:val="20"/>
              </w:rPr>
              <w:t xml:space="preserve">Discussed National Consortium for Health Sciences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upcoming conference </w:t>
            </w:r>
            <w:r w:rsidR="00744682">
              <w:rPr>
                <w:rFonts w:ascii="Arial" w:hAnsi="Arial" w:cs="Arial"/>
                <w:sz w:val="20"/>
                <w:szCs w:val="20"/>
              </w:rPr>
              <w:t>and membership details. Also welcomed new teachers and dis</w:t>
            </w:r>
            <w:r>
              <w:rPr>
                <w:rFonts w:ascii="Arial" w:hAnsi="Arial" w:cs="Arial"/>
                <w:sz w:val="20"/>
                <w:szCs w:val="20"/>
              </w:rPr>
              <w:t>cussed Master Teacher resources</w:t>
            </w:r>
            <w:r w:rsidR="003100B4">
              <w:rPr>
                <w:rFonts w:ascii="Arial" w:hAnsi="Arial" w:cs="Arial"/>
                <w:sz w:val="20"/>
                <w:szCs w:val="20"/>
              </w:rPr>
              <w:t>. Discussed teaching credential 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Biology and new option of Master’s degree option for certification criteria. </w:t>
            </w:r>
          </w:p>
          <w:p w:rsidR="00F1263C" w:rsidRPr="00613CD0" w:rsidRDefault="00F1263C" w:rsidP="00613CD0">
            <w:p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63C" w:rsidRDefault="00F1263C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  <w:szCs w:val="20"/>
              </w:rPr>
              <w:t>Announcements</w:t>
            </w:r>
            <w:r w:rsidR="00310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(Dustin Hicks)</w:t>
            </w:r>
          </w:p>
          <w:p w:rsidR="002B6565" w:rsidRDefault="002B6565" w:rsidP="002B6565">
            <w:pPr>
              <w:pStyle w:val="ListParagraph"/>
              <w:numPr>
                <w:ilvl w:val="0"/>
                <w:numId w:val="10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Encouraged participation with 50/50 fundraiser on 8/3.</w:t>
            </w:r>
          </w:p>
          <w:p w:rsidR="002B6565" w:rsidRDefault="002B6565" w:rsidP="002B6565">
            <w:pPr>
              <w:pStyle w:val="ListParagraph"/>
              <w:numPr>
                <w:ilvl w:val="0"/>
                <w:numId w:val="10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Encouraged visitation to Summit vendor booths. </w:t>
            </w:r>
          </w:p>
          <w:p w:rsidR="002B6565" w:rsidRPr="002B6565" w:rsidRDefault="002B6565" w:rsidP="002B6565">
            <w:pPr>
              <w:pStyle w:val="ListParagraph"/>
              <w:numPr>
                <w:ilvl w:val="0"/>
                <w:numId w:val="10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to decreased funds (no fundraisers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2020 Summit), appreciation gifts were not purchased for the OHCETA Luncheon.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0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 to be Aware of: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adership 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>Seminar OkACTE – September 22-23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>Legislative &amp; Appropriati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>ons Forum – November 10, 2021 (via zoom)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>OkACTE Awards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Workshop – November 17,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ACTE CareerTech Vision 2020, 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>New Orleans, LA, Dec. 1-4, 2021</w:t>
            </w: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>&amp; Industry Day- April 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2021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>National Policy Seminar, Arlington,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 - March 21- March 23, 2022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Legislative Seminar –TBA</w:t>
            </w:r>
          </w:p>
          <w:p w:rsidR="00CD7F16" w:rsidRDefault="00CD7F16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F16">
              <w:rPr>
                <w:rFonts w:ascii="Arial" w:hAnsi="Arial" w:cs="Arial"/>
                <w:b/>
                <w:bCs/>
                <w:sz w:val="20"/>
                <w:szCs w:val="20"/>
              </w:rPr>
              <w:t>ACTE Region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IV – </w:t>
            </w:r>
            <w:r w:rsidR="00862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 Antonio, TX, </w:t>
            </w:r>
            <w:r w:rsidR="002B6565">
              <w:rPr>
                <w:rFonts w:ascii="Arial" w:hAnsi="Arial" w:cs="Arial"/>
                <w:b/>
                <w:bCs/>
                <w:sz w:val="20"/>
                <w:szCs w:val="20"/>
              </w:rPr>
              <w:t>TBA</w:t>
            </w:r>
          </w:p>
          <w:p w:rsidR="00CD7F16" w:rsidRPr="003100B4" w:rsidRDefault="002B6565" w:rsidP="00CD7F16">
            <w:pPr>
              <w:pStyle w:val="ListParagraph"/>
              <w:numPr>
                <w:ilvl w:val="0"/>
                <w:numId w:val="11"/>
              </w:num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CD7F16" w:rsidRPr="00CD7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Summer Conference- August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1-2, 2022, Tulsa</w:t>
            </w:r>
          </w:p>
          <w:p w:rsidR="00CD7F16" w:rsidRPr="002B6565" w:rsidRDefault="00CD7F16" w:rsidP="002B6565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34F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sz w:val="20"/>
                <w:szCs w:val="20"/>
              </w:rPr>
              <w:t>Outgoing Officer Recognition</w:t>
            </w:r>
          </w:p>
          <w:p w:rsidR="00485AAF" w:rsidRPr="00613CD0" w:rsidRDefault="00485AAF" w:rsidP="00613CD0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60FA" w:rsidRPr="00613CD0" w:rsidRDefault="00FB60FA" w:rsidP="00613CD0">
            <w:pPr>
              <w:tabs>
                <w:tab w:val="left" w:pos="4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sz w:val="20"/>
                <w:szCs w:val="20"/>
              </w:rPr>
              <w:t xml:space="preserve">Presentation of </w:t>
            </w:r>
            <w:r w:rsidR="002B6565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613CD0">
              <w:rPr>
                <w:rFonts w:ascii="Arial" w:hAnsi="Arial" w:cs="Arial"/>
                <w:b/>
                <w:sz w:val="20"/>
                <w:szCs w:val="20"/>
              </w:rPr>
              <w:t xml:space="preserve"> OHCETA </w:t>
            </w:r>
            <w:r w:rsidR="0016556D" w:rsidRPr="00613CD0">
              <w:rPr>
                <w:rFonts w:ascii="Arial" w:hAnsi="Arial" w:cs="Arial"/>
                <w:b/>
                <w:sz w:val="20"/>
                <w:szCs w:val="20"/>
              </w:rPr>
              <w:t>Executive Council</w:t>
            </w:r>
          </w:p>
          <w:p w:rsidR="00E75731" w:rsidRPr="00613CD0" w:rsidRDefault="00E75731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94C7E" w:rsidTr="00613CD0">
        <w:trPr>
          <w:trHeight w:val="720"/>
        </w:trPr>
        <w:tc>
          <w:tcPr>
            <w:tcW w:w="1704" w:type="dxa"/>
            <w:shd w:val="clear" w:color="auto" w:fill="auto"/>
          </w:tcPr>
          <w:p w:rsidR="00794C7E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JR Polzien</w:t>
            </w:r>
          </w:p>
        </w:tc>
        <w:tc>
          <w:tcPr>
            <w:tcW w:w="8574" w:type="dxa"/>
            <w:shd w:val="clear" w:color="auto" w:fill="auto"/>
          </w:tcPr>
          <w:p w:rsidR="005C234F" w:rsidRPr="00613CD0" w:rsidRDefault="005C234F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 xml:space="preserve">Business Meeting Adjournment  </w:t>
            </w:r>
          </w:p>
          <w:p w:rsidR="00794C7E" w:rsidRPr="00613CD0" w:rsidRDefault="00B20E17" w:rsidP="002B6565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Motion to adjourn made by JR Polzien. 2</w:t>
            </w:r>
            <w:r w:rsidRPr="00B20E17">
              <w:rPr>
                <w:rFonts w:ascii="Arial" w:hAnsi="Arial" w:cs="Arial"/>
                <w:b/>
                <w:b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by </w:t>
            </w:r>
            <w:r w:rsidR="002B6565">
              <w:rPr>
                <w:rFonts w:ascii="Arial" w:hAnsi="Arial" w:cs="Arial"/>
                <w:b/>
                <w:bCs/>
                <w:sz w:val="20"/>
              </w:rPr>
              <w:t>Kebi Allen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5A468E">
              <w:rPr>
                <w:rFonts w:ascii="Arial" w:hAnsi="Arial" w:cs="Arial"/>
                <w:b/>
                <w:bCs/>
                <w:sz w:val="20"/>
              </w:rPr>
              <w:t>Adjourned</w:t>
            </w:r>
            <w:r w:rsidR="002B6565">
              <w:rPr>
                <w:rFonts w:ascii="Arial" w:hAnsi="Arial" w:cs="Arial"/>
                <w:b/>
                <w:bCs/>
                <w:sz w:val="20"/>
              </w:rPr>
              <w:t xml:space="preserve"> at 1035</w:t>
            </w:r>
          </w:p>
        </w:tc>
      </w:tr>
    </w:tbl>
    <w:p w:rsidR="009D0485" w:rsidRDefault="009D0485" w:rsidP="00117F69">
      <w:pPr>
        <w:tabs>
          <w:tab w:val="left" w:pos="4180"/>
        </w:tabs>
        <w:rPr>
          <w:rFonts w:ascii="Arial" w:hAnsi="Arial" w:cs="Arial"/>
          <w:sz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574"/>
      </w:tblGrid>
      <w:tr w:rsidR="00117F69" w:rsidTr="00613CD0">
        <w:trPr>
          <w:trHeight w:val="350"/>
        </w:trPr>
        <w:tc>
          <w:tcPr>
            <w:tcW w:w="10278" w:type="dxa"/>
            <w:gridSpan w:val="2"/>
            <w:shd w:val="clear" w:color="auto" w:fill="D9D9D9"/>
            <w:vAlign w:val="center"/>
          </w:tcPr>
          <w:p w:rsidR="00117F69" w:rsidRPr="00613CD0" w:rsidRDefault="00505DF2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sz w:val="20"/>
              </w:rPr>
              <w:t>Closing</w:t>
            </w:r>
          </w:p>
        </w:tc>
      </w:tr>
      <w:tr w:rsidR="00117F69" w:rsidTr="00613CD0">
        <w:trPr>
          <w:trHeight w:val="720"/>
        </w:trPr>
        <w:tc>
          <w:tcPr>
            <w:tcW w:w="1704" w:type="dxa"/>
            <w:shd w:val="clear" w:color="auto" w:fill="auto"/>
          </w:tcPr>
          <w:p w:rsidR="009878FC" w:rsidRPr="00613CD0" w:rsidRDefault="009878FC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4" w:type="dxa"/>
            <w:shd w:val="clear" w:color="auto" w:fill="auto"/>
          </w:tcPr>
          <w:p w:rsidR="00117F69" w:rsidRPr="00613CD0" w:rsidRDefault="00117F69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>Item</w:t>
            </w:r>
          </w:p>
          <w:p w:rsidR="00505DF2" w:rsidRPr="00613CD0" w:rsidRDefault="00505DF2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C234F" w:rsidRPr="00613CD0" w:rsidRDefault="00505DF2" w:rsidP="00613CD0">
            <w:pPr>
              <w:tabs>
                <w:tab w:val="left" w:pos="4180"/>
              </w:tabs>
              <w:rPr>
                <w:rFonts w:ascii="Arial" w:hAnsi="Arial" w:cs="Arial"/>
                <w:sz w:val="20"/>
                <w:szCs w:val="20"/>
              </w:rPr>
            </w:pPr>
            <w:r w:rsidRPr="00613C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234F" w:rsidRPr="00613CD0">
              <w:rPr>
                <w:rFonts w:ascii="Arial" w:hAnsi="Arial" w:cs="Arial"/>
                <w:b/>
                <w:sz w:val="20"/>
                <w:szCs w:val="20"/>
              </w:rPr>
              <w:t xml:space="preserve">Awards/Scholarships Recognition </w:t>
            </w:r>
            <w:r w:rsidR="005C234F" w:rsidRPr="00613C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2783">
              <w:rPr>
                <w:rFonts w:ascii="Arial" w:hAnsi="Arial" w:cs="Arial"/>
                <w:sz w:val="20"/>
                <w:szCs w:val="20"/>
              </w:rPr>
              <w:t>Doug Jones and JR Polzien</w:t>
            </w:r>
          </w:p>
          <w:p w:rsidR="009878FC" w:rsidRPr="00613CD0" w:rsidRDefault="009878FC" w:rsidP="00613CD0">
            <w:pPr>
              <w:tabs>
                <w:tab w:val="left" w:pos="418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05DF2" w:rsidRPr="00505DF2" w:rsidRDefault="00505DF2" w:rsidP="00505DF2">
      <w:pPr>
        <w:tabs>
          <w:tab w:val="left" w:pos="4180"/>
        </w:tabs>
        <w:jc w:val="center"/>
        <w:rPr>
          <w:rFonts w:ascii="Arial" w:hAnsi="Arial" w:cs="Arial"/>
          <w:b/>
          <w:bCs/>
        </w:rPr>
      </w:pPr>
    </w:p>
    <w:sectPr w:rsidR="00505DF2" w:rsidRPr="00505DF2" w:rsidSect="00017ACB">
      <w:pgSz w:w="12240" w:h="15840"/>
      <w:pgMar w:top="432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F6" w:rsidRDefault="000736F6" w:rsidP="000104C6">
      <w:r>
        <w:separator/>
      </w:r>
    </w:p>
  </w:endnote>
  <w:endnote w:type="continuationSeparator" w:id="0">
    <w:p w:rsidR="000736F6" w:rsidRDefault="000736F6" w:rsidP="0001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F6" w:rsidRDefault="000736F6" w:rsidP="000104C6">
      <w:r>
        <w:separator/>
      </w:r>
    </w:p>
  </w:footnote>
  <w:footnote w:type="continuationSeparator" w:id="0">
    <w:p w:rsidR="000736F6" w:rsidRDefault="000736F6" w:rsidP="0001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07F"/>
    <w:multiLevelType w:val="hybridMultilevel"/>
    <w:tmpl w:val="7BFE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9D4"/>
    <w:multiLevelType w:val="hybridMultilevel"/>
    <w:tmpl w:val="5A6EC776"/>
    <w:lvl w:ilvl="0" w:tplc="72D4AB2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DA06DA4"/>
    <w:multiLevelType w:val="hybridMultilevel"/>
    <w:tmpl w:val="DED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59B7"/>
    <w:multiLevelType w:val="hybridMultilevel"/>
    <w:tmpl w:val="D03E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1E08"/>
    <w:multiLevelType w:val="hybridMultilevel"/>
    <w:tmpl w:val="7D2A1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001BB"/>
    <w:multiLevelType w:val="hybridMultilevel"/>
    <w:tmpl w:val="D216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0DE0"/>
    <w:multiLevelType w:val="hybridMultilevel"/>
    <w:tmpl w:val="D71005FC"/>
    <w:lvl w:ilvl="0" w:tplc="15B6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C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C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6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2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0B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56554C"/>
    <w:multiLevelType w:val="hybridMultilevel"/>
    <w:tmpl w:val="AD98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1757"/>
    <w:multiLevelType w:val="hybridMultilevel"/>
    <w:tmpl w:val="489AD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243FB"/>
    <w:multiLevelType w:val="hybridMultilevel"/>
    <w:tmpl w:val="A332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2F27"/>
    <w:multiLevelType w:val="hybridMultilevel"/>
    <w:tmpl w:val="B3567E86"/>
    <w:lvl w:ilvl="0" w:tplc="11B22C5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5CC23CCA"/>
    <w:multiLevelType w:val="hybridMultilevel"/>
    <w:tmpl w:val="3DEC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7117"/>
    <w:multiLevelType w:val="hybridMultilevel"/>
    <w:tmpl w:val="89DE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34F9"/>
    <w:multiLevelType w:val="hybridMultilevel"/>
    <w:tmpl w:val="2C12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69"/>
    <w:rsid w:val="000104C6"/>
    <w:rsid w:val="00017ACB"/>
    <w:rsid w:val="00071E0F"/>
    <w:rsid w:val="000736F6"/>
    <w:rsid w:val="000855B1"/>
    <w:rsid w:val="00116994"/>
    <w:rsid w:val="00117F69"/>
    <w:rsid w:val="00122CDF"/>
    <w:rsid w:val="0016556D"/>
    <w:rsid w:val="00182EB0"/>
    <w:rsid w:val="001F3300"/>
    <w:rsid w:val="002136CF"/>
    <w:rsid w:val="0022654B"/>
    <w:rsid w:val="00234D2C"/>
    <w:rsid w:val="002B6565"/>
    <w:rsid w:val="003100B4"/>
    <w:rsid w:val="00332B06"/>
    <w:rsid w:val="00346AFB"/>
    <w:rsid w:val="0038679B"/>
    <w:rsid w:val="003D3673"/>
    <w:rsid w:val="003E0C6B"/>
    <w:rsid w:val="003F1441"/>
    <w:rsid w:val="003F5FB2"/>
    <w:rsid w:val="0045789F"/>
    <w:rsid w:val="00483942"/>
    <w:rsid w:val="0048509E"/>
    <w:rsid w:val="00485AAF"/>
    <w:rsid w:val="00493200"/>
    <w:rsid w:val="004C64C5"/>
    <w:rsid w:val="004F0107"/>
    <w:rsid w:val="00505DF2"/>
    <w:rsid w:val="0053103A"/>
    <w:rsid w:val="005A468E"/>
    <w:rsid w:val="005C234F"/>
    <w:rsid w:val="005D459F"/>
    <w:rsid w:val="005D470E"/>
    <w:rsid w:val="005D5330"/>
    <w:rsid w:val="005F7793"/>
    <w:rsid w:val="00613CD0"/>
    <w:rsid w:val="00616685"/>
    <w:rsid w:val="00635261"/>
    <w:rsid w:val="00683BEA"/>
    <w:rsid w:val="00742D3B"/>
    <w:rsid w:val="00744682"/>
    <w:rsid w:val="00751B0D"/>
    <w:rsid w:val="00792882"/>
    <w:rsid w:val="00792C6B"/>
    <w:rsid w:val="00794C7E"/>
    <w:rsid w:val="007D127A"/>
    <w:rsid w:val="007F33A3"/>
    <w:rsid w:val="00862783"/>
    <w:rsid w:val="008724E6"/>
    <w:rsid w:val="008753B3"/>
    <w:rsid w:val="008F5B7C"/>
    <w:rsid w:val="0091516B"/>
    <w:rsid w:val="009221E1"/>
    <w:rsid w:val="00922FA5"/>
    <w:rsid w:val="00945D1A"/>
    <w:rsid w:val="009618F9"/>
    <w:rsid w:val="009878FC"/>
    <w:rsid w:val="009D0485"/>
    <w:rsid w:val="009F3E36"/>
    <w:rsid w:val="00A613A8"/>
    <w:rsid w:val="00AD02F4"/>
    <w:rsid w:val="00AF7BC6"/>
    <w:rsid w:val="00B01D7B"/>
    <w:rsid w:val="00B20E17"/>
    <w:rsid w:val="00B329E4"/>
    <w:rsid w:val="00B3441F"/>
    <w:rsid w:val="00B348B2"/>
    <w:rsid w:val="00BA2934"/>
    <w:rsid w:val="00C01A78"/>
    <w:rsid w:val="00C3362F"/>
    <w:rsid w:val="00CD7F16"/>
    <w:rsid w:val="00D047C3"/>
    <w:rsid w:val="00D066D7"/>
    <w:rsid w:val="00D23985"/>
    <w:rsid w:val="00D67671"/>
    <w:rsid w:val="00D829E3"/>
    <w:rsid w:val="00D833C8"/>
    <w:rsid w:val="00D94CCD"/>
    <w:rsid w:val="00DC1D63"/>
    <w:rsid w:val="00DF4AE8"/>
    <w:rsid w:val="00E0734E"/>
    <w:rsid w:val="00E75731"/>
    <w:rsid w:val="00EB4397"/>
    <w:rsid w:val="00EC1363"/>
    <w:rsid w:val="00ED4E0D"/>
    <w:rsid w:val="00EF589E"/>
    <w:rsid w:val="00F1263C"/>
    <w:rsid w:val="00F812DD"/>
    <w:rsid w:val="00FB60FA"/>
    <w:rsid w:val="00FC3421"/>
    <w:rsid w:val="00FC66BA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FD761"/>
  <w15:docId w15:val="{7E72A116-67F1-4633-815B-0EBCC19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69"/>
    <w:rPr>
      <w:sz w:val="24"/>
      <w:szCs w:val="24"/>
    </w:rPr>
  </w:style>
  <w:style w:type="paragraph" w:styleId="Heading1">
    <w:name w:val="heading 1"/>
    <w:basedOn w:val="Normal"/>
    <w:next w:val="Normal"/>
    <w:qFormat/>
    <w:rsid w:val="00117F69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117F69"/>
    <w:pPr>
      <w:keepNext/>
      <w:tabs>
        <w:tab w:val="left" w:pos="4180"/>
      </w:tabs>
      <w:jc w:val="center"/>
      <w:outlineLvl w:val="3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117F69"/>
    <w:pPr>
      <w:keepNext/>
      <w:tabs>
        <w:tab w:val="left" w:pos="342"/>
        <w:tab w:val="left" w:pos="3942"/>
        <w:tab w:val="left" w:pos="4180"/>
        <w:tab w:val="left" w:pos="7632"/>
        <w:tab w:val="left" w:pos="10756"/>
        <w:tab w:val="left" w:pos="13842"/>
      </w:tabs>
      <w:ind w:right="-1016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7F69"/>
    <w:rPr>
      <w:rFonts w:ascii="Arial" w:hAnsi="Arial" w:cs="Arial"/>
      <w:sz w:val="20"/>
    </w:rPr>
  </w:style>
  <w:style w:type="paragraph" w:styleId="Footer">
    <w:name w:val="footer"/>
    <w:basedOn w:val="Normal"/>
    <w:rsid w:val="00117F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1A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1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D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NURSING FACULTY MEETING</vt:lpstr>
    </vt:vector>
  </TitlesOfParts>
  <Company>Francis Tuttle Technology Center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NURSING FACULTY MEETING</dc:title>
  <dc:subject/>
  <dc:creator>Renee Lewis</dc:creator>
  <cp:keywords/>
  <cp:lastModifiedBy>Kebi Allen</cp:lastModifiedBy>
  <cp:revision>3</cp:revision>
  <cp:lastPrinted>2014-08-01T12:45:00Z</cp:lastPrinted>
  <dcterms:created xsi:type="dcterms:W3CDTF">2021-09-28T18:36:00Z</dcterms:created>
  <dcterms:modified xsi:type="dcterms:W3CDTF">2021-09-29T14:45:00Z</dcterms:modified>
</cp:coreProperties>
</file>