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51D7" w14:textId="77777777" w:rsidR="004A2F3C" w:rsidRPr="004A2F3C" w:rsidRDefault="004A2F3C" w:rsidP="004A2F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2F3C">
        <w:rPr>
          <w:rFonts w:ascii="Times New Roman" w:eastAsia="Times New Roman" w:hAnsi="Times New Roman" w:cs="Times New Roman"/>
          <w:b/>
          <w:bCs/>
          <w:sz w:val="36"/>
          <w:szCs w:val="36"/>
        </w:rPr>
        <w:t>Links to Applications and Forms</w:t>
      </w:r>
    </w:p>
    <w:p w14:paraId="210264F2" w14:textId="77777777" w:rsidR="004A2F3C" w:rsidRPr="004A2F3C" w:rsidRDefault="004A2F3C" w:rsidP="004A2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4" w:tgtFrame="_blank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Recertification Application for Nurse Aides</w:t>
        </w:r>
      </w:hyperlink>
    </w:p>
    <w:p w14:paraId="73E76876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Recertification Application for Long Term Care Nurse Aides</w:t>
        </w:r>
      </w:hyperlink>
    </w:p>
    <w:p w14:paraId="0F9F5AD3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Digital Application for Long Term Care Nurse Aides</w:t>
        </w:r>
      </w:hyperlink>
    </w:p>
    <w:p w14:paraId="6F6C101D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Change of Address Form</w:t>
        </w:r>
      </w:hyperlink>
    </w:p>
    <w:p w14:paraId="1FB322F8" w14:textId="77777777" w:rsidR="004A2F3C" w:rsidRPr="004A2F3C" w:rsidRDefault="004A2F3C" w:rsidP="004A2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8" w:tgtFrame="_blank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Digital Reciprocity Application</w:t>
        </w:r>
      </w:hyperlink>
    </w:p>
    <w:p w14:paraId="36515671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Certified Nurse Aide Retest Application</w:t>
        </w:r>
      </w:hyperlink>
    </w:p>
    <w:p w14:paraId="696DF86D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Certified Medication Aide Retest Application</w:t>
        </w:r>
      </w:hyperlink>
    </w:p>
    <w:p w14:paraId="3AE06376" w14:textId="77777777" w:rsidR="004A2F3C" w:rsidRPr="004A2F3C" w:rsidRDefault="004A2F3C" w:rsidP="004A2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1" w:anchor="NotificationForms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Notification Form</w:t>
        </w:r>
      </w:hyperlink>
    </w:p>
    <w:p w14:paraId="4D5474FE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Approved Training and Competency Evaluation Programs</w:t>
        </w:r>
      </w:hyperlink>
    </w:p>
    <w:p w14:paraId="3C1906EB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Training Waiver for LPNs and RNs</w:t>
        </w:r>
      </w:hyperlink>
    </w:p>
    <w:p w14:paraId="272B4CA0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Training Exception Application</w:t>
        </w:r>
      </w:hyperlink>
    </w:p>
    <w:p w14:paraId="43275524" w14:textId="77777777" w:rsidR="004A2F3C" w:rsidRPr="004A2F3C" w:rsidRDefault="004A2F3C" w:rsidP="004A2F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5" w:anchor="ContactInfo" w:history="1">
        <w:r w:rsidRPr="004A2F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Contact Information</w:t>
        </w:r>
      </w:hyperlink>
    </w:p>
    <w:p w14:paraId="5345BBF3" w14:textId="77777777" w:rsidR="004A2F3C" w:rsidRPr="004A2F3C" w:rsidRDefault="004A2F3C" w:rsidP="004A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3C">
        <w:rPr>
          <w:rFonts w:ascii="Times New Roman" w:eastAsia="Times New Roman" w:hAnsi="Times New Roman" w:cs="Times New Roman"/>
          <w:sz w:val="24"/>
          <w:szCs w:val="24"/>
        </w:rPr>
        <w:pict w14:anchorId="2FBDD9D3">
          <v:rect id="_x0000_i1025" style="width:0;height:1.5pt" o:hralign="center" o:hrstd="t" o:hr="t" fillcolor="#a0a0a0" stroked="f"/>
        </w:pict>
      </w:r>
    </w:p>
    <w:p w14:paraId="35483AD6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3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A2F3C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REQUIREMENTS FOR RENEWAL!</w:t>
      </w:r>
      <w:r w:rsidRPr="004A2F3C">
        <w:rPr>
          <w:rFonts w:ascii="Times New Roman" w:eastAsia="Times New Roman" w:hAnsi="Times New Roman" w:cs="Times New Roman"/>
          <w:sz w:val="24"/>
          <w:szCs w:val="24"/>
        </w:rPr>
        <w:t xml:space="preserve">  The Oklahoma Taxpayer and Citizen Protection Act of 2007 requires anyone seeking a license, permit, or certificate to complete an affidavit of legal residence. One of the legal resident affidavit forms, linked below, must be </w:t>
      </w:r>
      <w:proofErr w:type="gramStart"/>
      <w:r w:rsidRPr="004A2F3C"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gramEnd"/>
      <w:r w:rsidRPr="004A2F3C">
        <w:rPr>
          <w:rFonts w:ascii="Times New Roman" w:eastAsia="Times New Roman" w:hAnsi="Times New Roman" w:cs="Times New Roman"/>
          <w:sz w:val="24"/>
          <w:szCs w:val="24"/>
        </w:rPr>
        <w:t xml:space="preserve"> and submitted to the Nurse Aide Registry with each nurse aide certification and/or recertification application. The relevant portion of the law may be found at </w:t>
      </w:r>
      <w:hyperlink r:id="rId16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21 O.S. Section 1550.42</w:t>
        </w:r>
      </w:hyperlink>
      <w:r w:rsidRPr="004A2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5EA40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F3C">
        <w:rPr>
          <w:rFonts w:ascii="Times New Roman" w:eastAsia="Times New Roman" w:hAnsi="Times New Roman" w:cs="Times New Roman"/>
          <w:sz w:val="24"/>
          <w:szCs w:val="24"/>
        </w:rPr>
        <w:br/>
      </w:r>
      <w:r w:rsidRPr="004A2F3C">
        <w:rPr>
          <w:rFonts w:ascii="Times New Roman" w:eastAsia="Times New Roman" w:hAnsi="Times New Roman" w:cs="Times New Roman"/>
          <w:b/>
          <w:bCs/>
          <w:sz w:val="24"/>
          <w:szCs w:val="24"/>
        </w:rPr>
        <w:t>Legal Resident Affidavit Forms</w:t>
      </w:r>
    </w:p>
    <w:p w14:paraId="10F8702C" w14:textId="77777777" w:rsidR="004A2F3C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Affidavit of Lawful Presence Directions and Information</w:t>
        </w:r>
      </w:hyperlink>
      <w:r w:rsidRPr="004A2F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A2F3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Affidavit of Lawful Presence of Person Making Application for a License, Permit, or Certification</w:t>
        </w:r>
      </w:hyperlink>
    </w:p>
    <w:p w14:paraId="43B52FDD" w14:textId="1A4DC333" w:rsidR="00AF4A12" w:rsidRPr="004A2F3C" w:rsidRDefault="004A2F3C" w:rsidP="004A2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4A2F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Affidavit of Lawful Presence by Guardian of Person Making Application for a License, Permit or Certification</w:t>
        </w:r>
      </w:hyperlink>
      <w:r w:rsidRPr="004A2F3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sectPr w:rsidR="00AF4A12" w:rsidRPr="004A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3C"/>
    <w:rsid w:val="00184755"/>
    <w:rsid w:val="004A2F3C"/>
    <w:rsid w:val="009D66F8"/>
    <w:rsid w:val="00A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DFA9"/>
  <w15:chartTrackingRefBased/>
  <w15:docId w15:val="{AD8541F2-6822-4594-99A6-3B041D1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dhphs.co1.qualtrics.com/jfe/form/SV_9XFZYNoVcJ6EOGO" TargetMode="External"/><Relationship Id="rId13" Type="http://schemas.openxmlformats.org/officeDocument/2006/relationships/hyperlink" Target="https://www.oklahoma.gov/content/dam/ok/en/health/health2/aem-documents/protective-health/hrds/nurse-aide-registry/training-exception-application/training-exception-waiver-application-odh-844-us-aff-odh-301-fillable-5.13.20.pdf" TargetMode="External"/><Relationship Id="rId18" Type="http://schemas.openxmlformats.org/officeDocument/2006/relationships/hyperlink" Target="https://www.oklahoma.gov/content/dam/ok/en/health/health2/aem-documents/protective-health/hrds/health-facility-systems/forms/adult-day-care-centers/odh-301-affidavit-of-lawful-presence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oklahoma.gov/content/dam/ok/en/health/health2/aem-documents/protective-health/hrds/nurse-aide-registry/change-of-add-or-telephone-change-form.pdf" TargetMode="External"/><Relationship Id="rId12" Type="http://schemas.openxmlformats.org/officeDocument/2006/relationships/hyperlink" Target="https://www.oklahoma.gov/content/dam/ok/en/health/health2/documents/Approved%20Training%20Programs%20as%20of%209.17.20.pdf" TargetMode="External"/><Relationship Id="rId17" Type="http://schemas.openxmlformats.org/officeDocument/2006/relationships/hyperlink" Target="https://www.oklahoma.gov/content/dam/ok/en/health/health2/documents/qa-directions-10-20-14-vl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cn.net/applications/oscn/deliverdocument.asp?lookup=Next&amp;listorder=110400&amp;dbCode=STOKST21&amp;year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sdhphs.co1.qualtrics.com/jfe/form/SV_6FgHdLBydDCL8rA" TargetMode="External"/><Relationship Id="rId11" Type="http://schemas.openxmlformats.org/officeDocument/2006/relationships/hyperlink" Target="https://www.oklahoma.gov/health/services/licensing-inspections/health-resources-development-service/nurse-aide-and-nontechnical-services-worker-registry/nurse-aide-registry-applications-and-forms.html" TargetMode="External"/><Relationship Id="rId5" Type="http://schemas.openxmlformats.org/officeDocument/2006/relationships/hyperlink" Target="https://www.oklahoma.gov/content/dam/ok/en/health/health2/aem-documents/protective-health/hrds/nurse-aide-registry/certificate-renewal/hrds-nar-recertification-application-ltc-odh-840-instructions-affidavit.pdf" TargetMode="External"/><Relationship Id="rId15" Type="http://schemas.openxmlformats.org/officeDocument/2006/relationships/hyperlink" Target="https://www.oklahoma.gov/health/services/licensing-inspections/health-resources-development-service/nurse-aide-and-nontechnical-services-worker-registry/nurse-aide-registry-applications-and-forms.html" TargetMode="External"/><Relationship Id="rId10" Type="http://schemas.openxmlformats.org/officeDocument/2006/relationships/hyperlink" Target="https://www.oklahoma.gov/content/dam/ok/en/health/health2/aem-documents/protective-health/hrds/nurse-aide-registry/certificate-renewal/odh-842-retest-app-cma-and-aff-fillable.pdf" TargetMode="External"/><Relationship Id="rId19" Type="http://schemas.openxmlformats.org/officeDocument/2006/relationships/hyperlink" Target="https://www.oklahoma.gov/content/dam/ok/en/health/health2/aem-documents/protective-health/hrds/nurse-aide-registry/certificate-renewal/NAR-ODH-266_Affidavit%20of%20Lawful%20Presence%20for%20Guardians%20or%20Legal%20Parent%20QA%20Instructions-Fillable.pdf" TargetMode="External"/><Relationship Id="rId4" Type="http://schemas.openxmlformats.org/officeDocument/2006/relationships/hyperlink" Target="https://www.oklahoma.gov/content/dam/ok/en/health/health2/aem-documents/protective-health/hrds/nurse-aide-registry/certificate-renewal/hrds-nar-recertification-application-cna-odh-717-and-instructions-and-affidavit-vlk.pdf" TargetMode="External"/><Relationship Id="rId9" Type="http://schemas.openxmlformats.org/officeDocument/2006/relationships/hyperlink" Target="https://www.oklahoma.gov/content/dam/ok/en/health/health2/aem-documents/protective-health/hrds/nurse-aide-registry/certificate-renewal/cna-retest-application-odh-form-841-with-aff.pdf" TargetMode="External"/><Relationship Id="rId14" Type="http://schemas.openxmlformats.org/officeDocument/2006/relationships/hyperlink" Target="https://www.oklahoma.gov/content/dam/ok/en/health/health2/documents/training-exception-application-odh-832-packet-10.2.19-revised-1-page-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McEachern-Lauer</dc:creator>
  <cp:keywords/>
  <dc:description/>
  <cp:lastModifiedBy>Susie McEachern-Lauer</cp:lastModifiedBy>
  <cp:revision>1</cp:revision>
  <dcterms:created xsi:type="dcterms:W3CDTF">2022-08-04T13:37:00Z</dcterms:created>
  <dcterms:modified xsi:type="dcterms:W3CDTF">2022-08-04T13:48:00Z</dcterms:modified>
</cp:coreProperties>
</file>