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14"/>
        <w:tblW w:w="10980" w:type="dxa"/>
        <w:tblLook w:val="04A0" w:firstRow="1" w:lastRow="0" w:firstColumn="1" w:lastColumn="0" w:noHBand="0" w:noVBand="1"/>
      </w:tblPr>
      <w:tblGrid>
        <w:gridCol w:w="10980"/>
      </w:tblGrid>
      <w:tr w:rsidR="00955D30" w14:paraId="02EC04BE" w14:textId="77777777" w:rsidTr="0006617C">
        <w:tc>
          <w:tcPr>
            <w:tcW w:w="10980" w:type="dxa"/>
            <w:shd w:val="clear" w:color="auto" w:fill="BFBFBF" w:themeFill="background1" w:themeFillShade="BF"/>
          </w:tcPr>
          <w:p w14:paraId="213ED7DD" w14:textId="2617641D" w:rsidR="00955D30" w:rsidRDefault="00955D30" w:rsidP="0006617C">
            <w:pPr>
              <w:pStyle w:val="Heading2"/>
              <w:rPr>
                <w:color w:val="auto"/>
              </w:rPr>
            </w:pPr>
            <w:r>
              <w:rPr>
                <w:color w:val="auto"/>
              </w:rPr>
              <w:t xml:space="preserve">Lesson Title: </w:t>
            </w:r>
            <w:r>
              <w:rPr>
                <w:color w:val="auto"/>
              </w:rPr>
              <w:t>Take the Lead</w:t>
            </w:r>
            <w:r>
              <w:rPr>
                <w:color w:val="auto"/>
              </w:rPr>
              <w:t xml:space="preserve">   </w:t>
            </w:r>
          </w:p>
        </w:tc>
      </w:tr>
      <w:tr w:rsidR="00955D30" w14:paraId="1B5EC5FF" w14:textId="77777777" w:rsidTr="0006617C">
        <w:tc>
          <w:tcPr>
            <w:tcW w:w="10980" w:type="dxa"/>
          </w:tcPr>
          <w:p w14:paraId="337E9D21" w14:textId="7A6F7267" w:rsidR="00955D30" w:rsidRDefault="00955D30" w:rsidP="0006617C">
            <w:r w:rsidRPr="00955D30">
              <w:t xml:space="preserve">Students will celebrate the people who have inspired them while building their own leadership skills through interactive activities. They’ll explore their personal strengths, connect them to the </w:t>
            </w:r>
            <w:r w:rsidRPr="00955D30">
              <w:rPr>
                <w:b/>
                <w:bCs/>
              </w:rPr>
              <w:t>Power of One</w:t>
            </w:r>
            <w:r w:rsidRPr="00955D30">
              <w:t xml:space="preserve"> national program, and experience a taste of the </w:t>
            </w:r>
            <w:r w:rsidRPr="00955D30">
              <w:rPr>
                <w:b/>
                <w:bCs/>
              </w:rPr>
              <w:t>Leadership</w:t>
            </w:r>
            <w:r w:rsidRPr="00955D30">
              <w:t xml:space="preserve"> STAR Event with fun, game-style challenges.</w:t>
            </w:r>
          </w:p>
        </w:tc>
      </w:tr>
      <w:tr w:rsidR="00955D30" w14:paraId="7D92BD45" w14:textId="77777777" w:rsidTr="0006617C">
        <w:tc>
          <w:tcPr>
            <w:tcW w:w="10980" w:type="dxa"/>
            <w:shd w:val="clear" w:color="auto" w:fill="BFBFBF" w:themeFill="background1" w:themeFillShade="BF"/>
          </w:tcPr>
          <w:p w14:paraId="1DDE8B4D" w14:textId="77777777" w:rsidR="00955D30" w:rsidRDefault="00955D30" w:rsidP="0006617C">
            <w:pPr>
              <w:pStyle w:val="Heading2"/>
              <w:rPr>
                <w:color w:val="auto"/>
              </w:rPr>
            </w:pPr>
            <w:r>
              <w:rPr>
                <w:color w:val="auto"/>
              </w:rPr>
              <w:t xml:space="preserve">Intended Grade Level </w:t>
            </w:r>
          </w:p>
        </w:tc>
      </w:tr>
      <w:tr w:rsidR="00955D30" w14:paraId="58FEF70A" w14:textId="77777777" w:rsidTr="0006617C">
        <w:tc>
          <w:tcPr>
            <w:tcW w:w="10980" w:type="dxa"/>
          </w:tcPr>
          <w:p w14:paraId="0173F808" w14:textId="77777777" w:rsidR="00955D30" w:rsidRPr="0086275A" w:rsidRDefault="00955D30" w:rsidP="0006617C">
            <w:pPr>
              <w:pStyle w:val="Heading2"/>
              <w:rPr>
                <w:b/>
                <w:bCs/>
                <w:color w:val="auto"/>
              </w:rPr>
            </w:pPr>
            <w:r w:rsidRPr="0086275A">
              <w:rPr>
                <w:color w:val="auto"/>
              </w:rPr>
              <w:t>Grades 5-12</w:t>
            </w:r>
          </w:p>
        </w:tc>
      </w:tr>
      <w:tr w:rsidR="00955D30" w14:paraId="4B2BDBDB" w14:textId="77777777" w:rsidTr="0006617C">
        <w:tc>
          <w:tcPr>
            <w:tcW w:w="10980" w:type="dxa"/>
            <w:shd w:val="clear" w:color="auto" w:fill="BFBFBF" w:themeFill="background1" w:themeFillShade="BF"/>
          </w:tcPr>
          <w:p w14:paraId="485813F3" w14:textId="77777777" w:rsidR="00955D30" w:rsidRDefault="00955D30" w:rsidP="0006617C">
            <w:pPr>
              <w:pStyle w:val="Heading2"/>
              <w:rPr>
                <w:color w:val="auto"/>
              </w:rPr>
            </w:pPr>
            <w:r>
              <w:rPr>
                <w:color w:val="auto"/>
              </w:rPr>
              <w:t>TIMEFRAME</w:t>
            </w:r>
          </w:p>
          <w:p w14:paraId="760223FF" w14:textId="77777777" w:rsidR="00955D30" w:rsidRPr="007C4E1D" w:rsidRDefault="00955D30" w:rsidP="0006617C">
            <w:pPr>
              <w:rPr>
                <w:i/>
                <w:iCs/>
              </w:rPr>
            </w:pPr>
            <w:r w:rsidRPr="007C4E1D">
              <w:rPr>
                <w:i/>
                <w:iCs/>
              </w:rPr>
              <w:t xml:space="preserve">How much time will it take to complete this lesson? (video, handouts, activity, etc.) </w:t>
            </w:r>
          </w:p>
        </w:tc>
      </w:tr>
      <w:tr w:rsidR="00955D30" w14:paraId="0E529FCC" w14:textId="77777777" w:rsidTr="0006617C">
        <w:tc>
          <w:tcPr>
            <w:tcW w:w="10980" w:type="dxa"/>
          </w:tcPr>
          <w:p w14:paraId="6C9E41E3" w14:textId="77777777" w:rsidR="00955D30" w:rsidRPr="007C4E1D" w:rsidRDefault="00955D30" w:rsidP="0006617C">
            <w:pPr>
              <w:pStyle w:val="Heading2"/>
              <w:rPr>
                <w:b/>
                <w:bCs/>
                <w:color w:val="auto"/>
              </w:rPr>
            </w:pPr>
            <w:r>
              <w:rPr>
                <w:color w:val="auto"/>
              </w:rPr>
              <w:t>30</w:t>
            </w:r>
            <w:r w:rsidRPr="007C4E1D">
              <w:rPr>
                <w:color w:val="auto"/>
              </w:rPr>
              <w:t xml:space="preserve"> minutes (</w:t>
            </w:r>
            <w:proofErr w:type="gramStart"/>
            <w:r w:rsidRPr="007C4E1D">
              <w:rPr>
                <w:color w:val="auto"/>
              </w:rPr>
              <w:t>includes</w:t>
            </w:r>
            <w:proofErr w:type="gramEnd"/>
            <w:r w:rsidRPr="007C4E1D">
              <w:rPr>
                <w:color w:val="auto"/>
              </w:rPr>
              <w:t xml:space="preserve"> overview, activity, and reflection) </w:t>
            </w:r>
          </w:p>
        </w:tc>
      </w:tr>
      <w:tr w:rsidR="00955D30" w14:paraId="46CB239C" w14:textId="77777777" w:rsidTr="0006617C">
        <w:tc>
          <w:tcPr>
            <w:tcW w:w="10980" w:type="dxa"/>
            <w:shd w:val="clear" w:color="auto" w:fill="BFBFBF" w:themeFill="background1" w:themeFillShade="BF"/>
          </w:tcPr>
          <w:p w14:paraId="12C9122E" w14:textId="77777777" w:rsidR="00955D30" w:rsidRPr="00543674" w:rsidRDefault="00955D30" w:rsidP="0006617C">
            <w:pPr>
              <w:pStyle w:val="Heading2"/>
              <w:rPr>
                <w:color w:val="auto"/>
              </w:rPr>
            </w:pPr>
            <w:r w:rsidRPr="00543674">
              <w:rPr>
                <w:color w:val="auto"/>
              </w:rPr>
              <w:t>FCCLA NATIONAL PROGRAM(S) INTEGREATION</w:t>
            </w:r>
          </w:p>
        </w:tc>
      </w:tr>
      <w:tr w:rsidR="00955D30" w14:paraId="17145A65" w14:textId="77777777" w:rsidTr="0006617C">
        <w:tc>
          <w:tcPr>
            <w:tcW w:w="10980" w:type="dxa"/>
          </w:tcPr>
          <w:p w14:paraId="7A21FAA6" w14:textId="7B215103" w:rsidR="00955D30" w:rsidRPr="00387612" w:rsidRDefault="00955D30" w:rsidP="0006617C">
            <w:pPr>
              <w:pStyle w:val="ListBullet"/>
              <w:numPr>
                <w:ilvl w:val="0"/>
                <w:numId w:val="0"/>
              </w:numPr>
              <w:ind w:left="-15"/>
            </w:pPr>
            <w:r>
              <w:t xml:space="preserve">This lesson aligns with </w:t>
            </w:r>
            <w:r>
              <w:rPr>
                <w:b/>
                <w:bCs/>
              </w:rPr>
              <w:t>Power of One</w:t>
            </w:r>
            <w:r w:rsidRPr="00543674">
              <w:rPr>
                <w:b/>
                <w:bCs/>
              </w:rPr>
              <w:t xml:space="preserve"> –</w:t>
            </w:r>
            <w:r w:rsidRPr="00387612">
              <w:t xml:space="preserve"> </w:t>
            </w:r>
            <w:r>
              <w:t xml:space="preserve">helping members find and use their personal power. </w:t>
            </w:r>
            <w:r>
              <w:t xml:space="preserve"> This also aligns with the </w:t>
            </w:r>
            <w:r w:rsidRPr="00497526">
              <w:rPr>
                <w:i/>
                <w:iCs/>
                <w:u w:val="single"/>
              </w:rPr>
              <w:t>STAR Event</w:t>
            </w:r>
            <w:r>
              <w:rPr>
                <w:i/>
                <w:iCs/>
                <w:u w:val="single"/>
              </w:rPr>
              <w:t xml:space="preserve"> </w:t>
            </w:r>
            <w:r w:rsidRPr="00955D30">
              <w:rPr>
                <w:b/>
                <w:bCs/>
              </w:rPr>
              <w:t>Leadership</w:t>
            </w:r>
          </w:p>
          <w:p w14:paraId="0499B07D" w14:textId="77777777" w:rsidR="00955D30" w:rsidRDefault="00955D30" w:rsidP="0006617C">
            <w:pPr>
              <w:pStyle w:val="ListBullet"/>
              <w:numPr>
                <w:ilvl w:val="0"/>
                <w:numId w:val="0"/>
              </w:numPr>
              <w:ind w:left="360"/>
              <w:rPr>
                <w:b/>
                <w:bCs/>
              </w:rPr>
            </w:pPr>
          </w:p>
        </w:tc>
      </w:tr>
      <w:tr w:rsidR="00955D30" w14:paraId="46EAA1DF" w14:textId="77777777" w:rsidTr="0006617C">
        <w:tc>
          <w:tcPr>
            <w:tcW w:w="10980" w:type="dxa"/>
            <w:shd w:val="clear" w:color="auto" w:fill="BFBFBF" w:themeFill="background1" w:themeFillShade="BF"/>
          </w:tcPr>
          <w:p w14:paraId="02DC83E6" w14:textId="77777777" w:rsidR="00955D30" w:rsidRPr="00DD2601" w:rsidRDefault="00955D30" w:rsidP="0006617C">
            <w:pPr>
              <w:pStyle w:val="ListBullet"/>
              <w:numPr>
                <w:ilvl w:val="0"/>
                <w:numId w:val="0"/>
              </w:numPr>
              <w:ind w:left="-15"/>
              <w:rPr>
                <w:b/>
                <w:bCs/>
              </w:rPr>
            </w:pPr>
            <w:r w:rsidRPr="00DD2601">
              <w:rPr>
                <w:b/>
                <w:bCs/>
              </w:rPr>
              <w:t xml:space="preserve">FCCLA CAREER PATHWAY INTEGRATION </w:t>
            </w:r>
          </w:p>
          <w:p w14:paraId="60BCD2AA" w14:textId="77777777" w:rsidR="00955D30" w:rsidRPr="00DD2601" w:rsidRDefault="00955D30" w:rsidP="0006617C">
            <w:pPr>
              <w:pStyle w:val="ListBullet"/>
              <w:numPr>
                <w:ilvl w:val="0"/>
                <w:numId w:val="0"/>
              </w:numPr>
              <w:ind w:left="-15"/>
              <w:rPr>
                <w:i/>
                <w:iCs/>
              </w:rPr>
            </w:pPr>
            <w:r w:rsidRPr="00DD2601">
              <w:rPr>
                <w:i/>
                <w:iCs/>
              </w:rPr>
              <w:t xml:space="preserve">What Career Pathway(s) does your lesson align with and how did you integrate them? </w:t>
            </w:r>
          </w:p>
        </w:tc>
      </w:tr>
      <w:tr w:rsidR="00955D30" w14:paraId="2FB141FE" w14:textId="77777777" w:rsidTr="0006617C">
        <w:tc>
          <w:tcPr>
            <w:tcW w:w="10980" w:type="dxa"/>
          </w:tcPr>
          <w:p w14:paraId="3250B7E3" w14:textId="77777777" w:rsidR="00955D30" w:rsidRDefault="00955D30" w:rsidP="0006617C">
            <w:pPr>
              <w:pStyle w:val="ListBullet"/>
            </w:pPr>
            <w:r>
              <w:t>Arts &amp; Design</w:t>
            </w:r>
          </w:p>
          <w:p w14:paraId="5DAB4B11" w14:textId="77777777" w:rsidR="00955D30" w:rsidRDefault="00955D30" w:rsidP="0006617C">
            <w:pPr>
              <w:pStyle w:val="ListBullet"/>
            </w:pPr>
            <w:r>
              <w:t>Hospitality &amp; Tourism</w:t>
            </w:r>
          </w:p>
          <w:p w14:paraId="0F6BAF95" w14:textId="77777777" w:rsidR="00955D30" w:rsidRDefault="00955D30" w:rsidP="0006617C">
            <w:pPr>
              <w:pStyle w:val="ListBullet"/>
            </w:pPr>
            <w:r>
              <w:t>Financial Services</w:t>
            </w:r>
          </w:p>
          <w:p w14:paraId="313BA9E4" w14:textId="77777777" w:rsidR="00955D30" w:rsidRDefault="00955D30" w:rsidP="0006617C">
            <w:pPr>
              <w:pStyle w:val="ListBullet"/>
            </w:pPr>
            <w:r>
              <w:t>Education &amp; Training</w:t>
            </w:r>
          </w:p>
          <w:p w14:paraId="58F16399" w14:textId="77777777" w:rsidR="00955D30" w:rsidRDefault="00955D30" w:rsidP="0006617C">
            <w:pPr>
              <w:pStyle w:val="ListBullet"/>
            </w:pPr>
            <w:r>
              <w:t>Human Services</w:t>
            </w:r>
          </w:p>
          <w:p w14:paraId="3F86C145" w14:textId="77777777" w:rsidR="00955D30" w:rsidRPr="00497526" w:rsidRDefault="00955D30" w:rsidP="0006617C">
            <w:pPr>
              <w:pStyle w:val="ListBullet"/>
            </w:pPr>
            <w:r>
              <w:t xml:space="preserve">Public Service </w:t>
            </w:r>
          </w:p>
        </w:tc>
      </w:tr>
      <w:tr w:rsidR="00955D30" w14:paraId="58EB3B6A" w14:textId="77777777" w:rsidTr="0006617C">
        <w:tc>
          <w:tcPr>
            <w:tcW w:w="10980" w:type="dxa"/>
            <w:shd w:val="clear" w:color="auto" w:fill="BFBFBF" w:themeFill="background1" w:themeFillShade="BF"/>
          </w:tcPr>
          <w:p w14:paraId="3E3D8384" w14:textId="77777777" w:rsidR="00955D30" w:rsidRPr="00871C47" w:rsidRDefault="00955D30" w:rsidP="0006617C">
            <w:pPr>
              <w:pStyle w:val="ListBullet"/>
              <w:numPr>
                <w:ilvl w:val="0"/>
                <w:numId w:val="0"/>
              </w:numPr>
              <w:ind w:left="360" w:hanging="360"/>
              <w:rPr>
                <w:b/>
                <w:bCs/>
              </w:rPr>
            </w:pPr>
            <w:r w:rsidRPr="00871C47">
              <w:rPr>
                <w:b/>
                <w:bCs/>
              </w:rPr>
              <w:t>REQUIRED PRIOR KNOWLEDGE</w:t>
            </w:r>
          </w:p>
        </w:tc>
      </w:tr>
      <w:tr w:rsidR="00955D30" w14:paraId="123DC97B" w14:textId="77777777" w:rsidTr="0006617C">
        <w:tc>
          <w:tcPr>
            <w:tcW w:w="10980" w:type="dxa"/>
          </w:tcPr>
          <w:p w14:paraId="5EF89D68" w14:textId="52B6F6D5" w:rsidR="00955D30" w:rsidRDefault="00955D30" w:rsidP="00955D30">
            <w:r>
              <w:t>Awareness of personal role models</w:t>
            </w:r>
          </w:p>
          <w:p w14:paraId="6EE3C85A" w14:textId="50283AD2" w:rsidR="00955D30" w:rsidRDefault="00955D30" w:rsidP="00955D30">
            <w:r>
              <w:t>Introductory knowledge of leadership skills (can be reviewed during the lesson)</w:t>
            </w:r>
          </w:p>
          <w:p w14:paraId="4B14CB58" w14:textId="338A10E5" w:rsidR="00955D30" w:rsidRDefault="00955D30" w:rsidP="00955D30">
            <w:pPr>
              <w:pStyle w:val="ListBullet"/>
              <w:numPr>
                <w:ilvl w:val="0"/>
                <w:numId w:val="0"/>
              </w:numPr>
              <w:tabs>
                <w:tab w:val="left" w:pos="1695"/>
              </w:tabs>
            </w:pPr>
            <w:r>
              <w:t>Basic understanding of FCCLA and its national programs</w:t>
            </w:r>
          </w:p>
          <w:p w14:paraId="76C4D766" w14:textId="77777777" w:rsidR="00955D30" w:rsidRDefault="00955D30" w:rsidP="00955D30">
            <w:pPr>
              <w:pStyle w:val="ListBullet"/>
              <w:numPr>
                <w:ilvl w:val="0"/>
                <w:numId w:val="0"/>
              </w:numPr>
              <w:tabs>
                <w:tab w:val="left" w:pos="1695"/>
              </w:tabs>
            </w:pPr>
          </w:p>
          <w:p w14:paraId="77C9C2A9" w14:textId="77777777" w:rsidR="00955D30" w:rsidRDefault="00955D30" w:rsidP="0006617C">
            <w:pPr>
              <w:pStyle w:val="ListBullet"/>
              <w:numPr>
                <w:ilvl w:val="0"/>
                <w:numId w:val="0"/>
              </w:numPr>
              <w:tabs>
                <w:tab w:val="left" w:pos="1695"/>
              </w:tabs>
            </w:pPr>
          </w:p>
        </w:tc>
      </w:tr>
      <w:tr w:rsidR="00955D30" w14:paraId="7A2B2F03" w14:textId="77777777" w:rsidTr="0006617C">
        <w:tc>
          <w:tcPr>
            <w:tcW w:w="10980" w:type="dxa"/>
            <w:shd w:val="clear" w:color="auto" w:fill="BFBFBF" w:themeFill="background1" w:themeFillShade="BF"/>
          </w:tcPr>
          <w:p w14:paraId="67671F5D" w14:textId="77777777" w:rsidR="00955D30" w:rsidRPr="00B60EBB" w:rsidRDefault="00955D30" w:rsidP="0006617C">
            <w:pPr>
              <w:rPr>
                <w:b/>
                <w:bCs/>
              </w:rPr>
            </w:pPr>
            <w:r w:rsidRPr="00B60EBB">
              <w:rPr>
                <w:b/>
                <w:bCs/>
              </w:rPr>
              <w:lastRenderedPageBreak/>
              <w:t>LEARNING OBJECTIVES</w:t>
            </w:r>
          </w:p>
        </w:tc>
      </w:tr>
      <w:tr w:rsidR="00955D30" w14:paraId="1BE26B64" w14:textId="77777777" w:rsidTr="0006617C">
        <w:tc>
          <w:tcPr>
            <w:tcW w:w="10980" w:type="dxa"/>
          </w:tcPr>
          <w:p w14:paraId="2F8F4AB3" w14:textId="3108D324" w:rsidR="00955D30" w:rsidRDefault="00955D30" w:rsidP="00955D30">
            <w:pPr>
              <w:pStyle w:val="ListBullet"/>
            </w:pPr>
            <w:r>
              <w:t>Identify personal sources of inspiration and leadership qualities</w:t>
            </w:r>
          </w:p>
          <w:p w14:paraId="312084E5" w14:textId="7279FFF7" w:rsidR="00955D30" w:rsidRDefault="00955D30" w:rsidP="00955D30">
            <w:pPr>
              <w:pStyle w:val="ListBullet"/>
            </w:pPr>
            <w:r>
              <w:t>Connect their own strengths to future leadership opportunities</w:t>
            </w:r>
          </w:p>
          <w:p w14:paraId="0818EF6A" w14:textId="0CD291C4" w:rsidR="00955D30" w:rsidRDefault="00955D30" w:rsidP="00955D30">
            <w:pPr>
              <w:pStyle w:val="ListBullet"/>
            </w:pPr>
            <w:r>
              <w:t>Practice leadership skills through hands-on challenges</w:t>
            </w:r>
          </w:p>
          <w:p w14:paraId="64368D95" w14:textId="3FA56BD5" w:rsidR="00955D30" w:rsidRDefault="00955D30" w:rsidP="00955D30">
            <w:pPr>
              <w:pStyle w:val="ListBullet"/>
            </w:pPr>
            <w:r>
              <w:t>Understand how the Power of One program and the Leadership STAR Event promote personal growth</w:t>
            </w:r>
          </w:p>
        </w:tc>
      </w:tr>
      <w:tr w:rsidR="00955D30" w14:paraId="75DEE524" w14:textId="77777777" w:rsidTr="0006617C">
        <w:tc>
          <w:tcPr>
            <w:tcW w:w="10980" w:type="dxa"/>
            <w:shd w:val="clear" w:color="auto" w:fill="BFBFBF" w:themeFill="background1" w:themeFillShade="BF"/>
          </w:tcPr>
          <w:p w14:paraId="583EA222" w14:textId="77777777" w:rsidR="00955D30" w:rsidRPr="00B652EE" w:rsidRDefault="00955D30" w:rsidP="0006617C">
            <w:pPr>
              <w:pStyle w:val="ListBullet"/>
              <w:numPr>
                <w:ilvl w:val="0"/>
                <w:numId w:val="0"/>
              </w:numPr>
              <w:ind w:left="360" w:hanging="360"/>
              <w:rPr>
                <w:b/>
                <w:bCs/>
              </w:rPr>
            </w:pPr>
            <w:r w:rsidRPr="00B652EE">
              <w:rPr>
                <w:b/>
                <w:bCs/>
              </w:rPr>
              <w:t>NATIONAL FCS STANDARDS</w:t>
            </w:r>
          </w:p>
        </w:tc>
      </w:tr>
      <w:tr w:rsidR="00955D30" w14:paraId="437F6079" w14:textId="77777777" w:rsidTr="0006617C">
        <w:tc>
          <w:tcPr>
            <w:tcW w:w="10980" w:type="dxa"/>
          </w:tcPr>
          <w:p w14:paraId="03097A69" w14:textId="77777777" w:rsidR="00955D30" w:rsidRDefault="00955D30" w:rsidP="0006617C">
            <w:pPr>
              <w:pStyle w:val="ListBullet"/>
            </w:pPr>
            <w:r>
              <w:t>1.2: Analyze potential career choices</w:t>
            </w:r>
          </w:p>
          <w:p w14:paraId="1DA9CA04" w14:textId="77777777" w:rsidR="00955D30" w:rsidRDefault="00955D30" w:rsidP="0006617C">
            <w:pPr>
              <w:pStyle w:val="ListBullet"/>
            </w:pPr>
            <w:r>
              <w:t>2.1: Demonstrate job-seeking skills</w:t>
            </w:r>
          </w:p>
          <w:p w14:paraId="15B7B3F4" w14:textId="77777777" w:rsidR="00955D30" w:rsidRDefault="00955D30" w:rsidP="0006617C">
            <w:pPr>
              <w:pStyle w:val="ListBullet"/>
            </w:pPr>
            <w:r>
              <w:t>13.3: Demonstrate communication skills for workplace success</w:t>
            </w:r>
          </w:p>
        </w:tc>
      </w:tr>
      <w:tr w:rsidR="00955D30" w14:paraId="35019045" w14:textId="77777777" w:rsidTr="0006617C">
        <w:tc>
          <w:tcPr>
            <w:tcW w:w="10980" w:type="dxa"/>
            <w:shd w:val="clear" w:color="auto" w:fill="BFBFBF" w:themeFill="background1" w:themeFillShade="BF"/>
          </w:tcPr>
          <w:p w14:paraId="08A4CAB7" w14:textId="77777777" w:rsidR="00955D30" w:rsidRPr="007E6275" w:rsidRDefault="00955D30" w:rsidP="0006617C">
            <w:pPr>
              <w:pStyle w:val="ListBullet"/>
              <w:numPr>
                <w:ilvl w:val="0"/>
                <w:numId w:val="0"/>
              </w:numPr>
              <w:ind w:left="360" w:hanging="360"/>
              <w:rPr>
                <w:b/>
                <w:bCs/>
              </w:rPr>
            </w:pPr>
            <w:r w:rsidRPr="007E6275">
              <w:rPr>
                <w:b/>
                <w:bCs/>
              </w:rPr>
              <w:t>MATERIALS NEEDED</w:t>
            </w:r>
          </w:p>
        </w:tc>
      </w:tr>
      <w:tr w:rsidR="00955D30" w14:paraId="625C75D1" w14:textId="77777777" w:rsidTr="0006617C">
        <w:tc>
          <w:tcPr>
            <w:tcW w:w="10980" w:type="dxa"/>
          </w:tcPr>
          <w:p w14:paraId="18086CFA" w14:textId="77777777" w:rsidR="00955D30" w:rsidRDefault="00955D30" w:rsidP="0006617C">
            <w:pPr>
              <w:pStyle w:val="ListBullet"/>
            </w:pPr>
            <w:r>
              <w:t>Large sticky chart paper or poster boards</w:t>
            </w:r>
          </w:p>
          <w:p w14:paraId="1649785B" w14:textId="77777777" w:rsidR="00955D30" w:rsidRDefault="00955D30" w:rsidP="0006617C">
            <w:pPr>
              <w:pStyle w:val="ListBullet"/>
            </w:pPr>
            <w:r>
              <w:t>Markers, sticky notes, index cards</w:t>
            </w:r>
          </w:p>
          <w:p w14:paraId="1B9B041E" w14:textId="77777777" w:rsidR="00955D30" w:rsidRDefault="00955D30" w:rsidP="0006617C">
            <w:pPr>
              <w:pStyle w:val="ListBullet"/>
            </w:pPr>
            <w:r>
              <w:t>Timer or stopwatch</w:t>
            </w:r>
          </w:p>
          <w:p w14:paraId="24F9AA33" w14:textId="77777777" w:rsidR="00955D30" w:rsidRDefault="00955D30" w:rsidP="0006617C">
            <w:pPr>
              <w:pStyle w:val="ListBullet"/>
            </w:pPr>
            <w:r>
              <w:t>"Service Project Passport" handout (optional — to track progress)</w:t>
            </w:r>
          </w:p>
          <w:p w14:paraId="19031BF4" w14:textId="77777777" w:rsidR="00955D30" w:rsidRDefault="00955D30" w:rsidP="0006617C">
            <w:pPr>
              <w:pStyle w:val="ListBullet"/>
            </w:pPr>
            <w:r>
              <w:t>Small school spirit items (poms, mascot cutouts, pennants) for extra fun</w:t>
            </w:r>
          </w:p>
          <w:p w14:paraId="275426AD" w14:textId="77777777" w:rsidR="00955D30" w:rsidRDefault="00955D30" w:rsidP="0006617C">
            <w:pPr>
              <w:pStyle w:val="ListBullet"/>
            </w:pPr>
            <w:r>
              <w:t>Optional: prize for best mini-project pitch</w:t>
            </w:r>
          </w:p>
        </w:tc>
      </w:tr>
      <w:tr w:rsidR="00955D30" w14:paraId="5048D01C" w14:textId="77777777" w:rsidTr="0006617C">
        <w:tc>
          <w:tcPr>
            <w:tcW w:w="10980" w:type="dxa"/>
            <w:shd w:val="clear" w:color="auto" w:fill="BFBFBF" w:themeFill="background1" w:themeFillShade="BF"/>
          </w:tcPr>
          <w:p w14:paraId="1020AAE5" w14:textId="77777777" w:rsidR="00955D30" w:rsidRPr="006C03B2" w:rsidRDefault="00955D30" w:rsidP="0006617C">
            <w:pPr>
              <w:pStyle w:val="ListBullet"/>
              <w:numPr>
                <w:ilvl w:val="0"/>
                <w:numId w:val="0"/>
              </w:numPr>
              <w:ind w:left="360" w:hanging="360"/>
              <w:rPr>
                <w:b/>
                <w:bCs/>
              </w:rPr>
            </w:pPr>
            <w:r w:rsidRPr="006C03B2">
              <w:rPr>
                <w:b/>
                <w:bCs/>
              </w:rPr>
              <w:t>INSTRUCTIONAL STRATEGIES</w:t>
            </w:r>
          </w:p>
        </w:tc>
      </w:tr>
      <w:tr w:rsidR="00955D30" w14:paraId="0FF3C631" w14:textId="77777777" w:rsidTr="0006617C">
        <w:tc>
          <w:tcPr>
            <w:tcW w:w="10980" w:type="dxa"/>
          </w:tcPr>
          <w:p w14:paraId="419E559E" w14:textId="694BF34C" w:rsidR="00955D30" w:rsidRDefault="00955D30" w:rsidP="00955D30">
            <w:pPr>
              <w:pStyle w:val="ListBullet"/>
            </w:pPr>
            <w:r>
              <w:t>Role-play</w:t>
            </w:r>
          </w:p>
          <w:p w14:paraId="383780AE" w14:textId="337E76AA" w:rsidR="00955D30" w:rsidRDefault="00955D30" w:rsidP="00955D30">
            <w:pPr>
              <w:pStyle w:val="ListBullet"/>
            </w:pPr>
            <w:r>
              <w:t>Speed challenges</w:t>
            </w:r>
          </w:p>
          <w:p w14:paraId="58BA0854" w14:textId="64BB36A4" w:rsidR="00955D30" w:rsidRDefault="00955D30" w:rsidP="00955D30">
            <w:pPr>
              <w:pStyle w:val="ListBullet"/>
            </w:pPr>
            <w:r>
              <w:t>Peer reflection</w:t>
            </w:r>
          </w:p>
          <w:p w14:paraId="37B08189" w14:textId="050A3AEF" w:rsidR="00955D30" w:rsidRDefault="00955D30" w:rsidP="00955D30">
            <w:pPr>
              <w:pStyle w:val="ListBullet"/>
            </w:pPr>
            <w:r>
              <w:t xml:space="preserve">Leadership </w:t>
            </w:r>
            <w:r>
              <w:t>activities</w:t>
            </w:r>
          </w:p>
          <w:p w14:paraId="38362344" w14:textId="096642CF" w:rsidR="00955D30" w:rsidRDefault="00955D30" w:rsidP="00955D30">
            <w:pPr>
              <w:pStyle w:val="ListBullet"/>
            </w:pPr>
            <w:r>
              <w:t>Small group collaboration</w:t>
            </w:r>
          </w:p>
        </w:tc>
      </w:tr>
      <w:tr w:rsidR="00955D30" w14:paraId="24DDC73C" w14:textId="77777777" w:rsidTr="0006617C">
        <w:tc>
          <w:tcPr>
            <w:tcW w:w="10980" w:type="dxa"/>
            <w:shd w:val="clear" w:color="auto" w:fill="BFBFBF" w:themeFill="background1" w:themeFillShade="BF"/>
          </w:tcPr>
          <w:p w14:paraId="1606FB27" w14:textId="5DC81E10" w:rsidR="00955D30" w:rsidRPr="008B2B4C" w:rsidRDefault="00955D30" w:rsidP="0006617C">
            <w:pPr>
              <w:pStyle w:val="ListBullet"/>
              <w:numPr>
                <w:ilvl w:val="0"/>
                <w:numId w:val="0"/>
              </w:numPr>
              <w:rPr>
                <w:b/>
                <w:bCs/>
              </w:rPr>
            </w:pPr>
            <w:r w:rsidRPr="008B2B4C">
              <w:rPr>
                <w:b/>
                <w:bCs/>
              </w:rPr>
              <w:t xml:space="preserve">ACTIVITY #1: </w:t>
            </w:r>
            <w:r w:rsidR="005516C1">
              <w:rPr>
                <w:b/>
                <w:bCs/>
              </w:rPr>
              <w:t>Inspiration</w:t>
            </w:r>
            <w:r>
              <w:rPr>
                <w:b/>
                <w:bCs/>
              </w:rPr>
              <w:t xml:space="preserve"> Parade &amp; Share</w:t>
            </w:r>
            <w:r>
              <w:rPr>
                <w:b/>
                <w:bCs/>
              </w:rPr>
              <w:t xml:space="preserve"> </w:t>
            </w:r>
          </w:p>
        </w:tc>
      </w:tr>
      <w:tr w:rsidR="00955D30" w14:paraId="165E5F45" w14:textId="77777777" w:rsidTr="0006617C">
        <w:tc>
          <w:tcPr>
            <w:tcW w:w="10980" w:type="dxa"/>
          </w:tcPr>
          <w:p w14:paraId="68224844" w14:textId="3C487323" w:rsidR="00955D30" w:rsidRDefault="00955D30" w:rsidP="0006617C">
            <w:pPr>
              <w:pStyle w:val="ListBullet"/>
              <w:numPr>
                <w:ilvl w:val="0"/>
                <w:numId w:val="0"/>
              </w:numPr>
            </w:pPr>
            <w:r w:rsidRPr="00955D30">
              <w:t>Students introduce themselves as the person they dressed up as and share one leadership quality that person has.</w:t>
            </w:r>
          </w:p>
          <w:p w14:paraId="063B3DEF" w14:textId="77777777" w:rsidR="00955D30" w:rsidRDefault="00955D30" w:rsidP="0006617C">
            <w:pPr>
              <w:pStyle w:val="ListBullet"/>
              <w:numPr>
                <w:ilvl w:val="0"/>
                <w:numId w:val="0"/>
              </w:numPr>
            </w:pPr>
          </w:p>
          <w:p w14:paraId="29C3BC83" w14:textId="77777777" w:rsidR="00955D30" w:rsidRDefault="00955D30" w:rsidP="0006617C">
            <w:pPr>
              <w:pStyle w:val="ListBullet"/>
              <w:numPr>
                <w:ilvl w:val="0"/>
                <w:numId w:val="0"/>
              </w:numPr>
            </w:pPr>
          </w:p>
          <w:p w14:paraId="5523BA64" w14:textId="77777777" w:rsidR="00955D30" w:rsidRDefault="00955D30" w:rsidP="0006617C">
            <w:pPr>
              <w:pStyle w:val="ListBullet"/>
              <w:numPr>
                <w:ilvl w:val="0"/>
                <w:numId w:val="0"/>
              </w:numPr>
            </w:pPr>
          </w:p>
          <w:p w14:paraId="6963C1DD" w14:textId="77777777" w:rsidR="00955D30" w:rsidRDefault="00955D30" w:rsidP="0006617C">
            <w:pPr>
              <w:pStyle w:val="ListBullet"/>
              <w:numPr>
                <w:ilvl w:val="0"/>
                <w:numId w:val="0"/>
              </w:numPr>
            </w:pPr>
          </w:p>
          <w:p w14:paraId="31EE3817" w14:textId="77777777" w:rsidR="00955D30" w:rsidRDefault="00955D30" w:rsidP="0006617C">
            <w:pPr>
              <w:pStyle w:val="ListBullet"/>
              <w:numPr>
                <w:ilvl w:val="0"/>
                <w:numId w:val="0"/>
              </w:numPr>
            </w:pPr>
          </w:p>
          <w:p w14:paraId="35B2AEF5" w14:textId="77777777" w:rsidR="00955D30" w:rsidRDefault="00955D30" w:rsidP="0006617C">
            <w:pPr>
              <w:pStyle w:val="ListBullet"/>
              <w:numPr>
                <w:ilvl w:val="0"/>
                <w:numId w:val="0"/>
              </w:numPr>
            </w:pPr>
          </w:p>
          <w:p w14:paraId="3E9C8F24" w14:textId="77777777" w:rsidR="00955D30" w:rsidRDefault="00955D30" w:rsidP="0006617C">
            <w:pPr>
              <w:pStyle w:val="ListBullet"/>
              <w:numPr>
                <w:ilvl w:val="0"/>
                <w:numId w:val="0"/>
              </w:numPr>
            </w:pPr>
          </w:p>
          <w:p w14:paraId="56B26F22" w14:textId="272C7457" w:rsidR="00955D30" w:rsidRDefault="00955D30" w:rsidP="0006617C">
            <w:pPr>
              <w:pStyle w:val="ListBullet"/>
              <w:numPr>
                <w:ilvl w:val="0"/>
                <w:numId w:val="0"/>
              </w:numPr>
            </w:pPr>
          </w:p>
        </w:tc>
      </w:tr>
      <w:tr w:rsidR="00955D30" w14:paraId="7B34FF4B" w14:textId="77777777" w:rsidTr="0006617C">
        <w:tc>
          <w:tcPr>
            <w:tcW w:w="10980" w:type="dxa"/>
            <w:shd w:val="clear" w:color="auto" w:fill="BFBFBF" w:themeFill="background1" w:themeFillShade="BF"/>
          </w:tcPr>
          <w:p w14:paraId="3D798D78" w14:textId="7A7A6A49" w:rsidR="00955D30" w:rsidRPr="008B2B4C" w:rsidRDefault="00955D30" w:rsidP="0006617C">
            <w:pPr>
              <w:rPr>
                <w:b/>
                <w:bCs/>
              </w:rPr>
            </w:pPr>
            <w:r w:rsidRPr="008B2B4C">
              <w:rPr>
                <w:b/>
                <w:bCs/>
              </w:rPr>
              <w:lastRenderedPageBreak/>
              <w:t>Activity #2</w:t>
            </w:r>
            <w:proofErr w:type="gramStart"/>
            <w:r w:rsidRPr="008B2B4C">
              <w:rPr>
                <w:b/>
                <w:bCs/>
              </w:rPr>
              <w:t xml:space="preserve">:  </w:t>
            </w:r>
            <w:r>
              <w:rPr>
                <w:b/>
                <w:bCs/>
              </w:rPr>
              <w:t>Leadership</w:t>
            </w:r>
            <w:proofErr w:type="gramEnd"/>
            <w:r>
              <w:rPr>
                <w:b/>
                <w:bCs/>
              </w:rPr>
              <w:t xml:space="preserve"> Challenge Stations</w:t>
            </w:r>
            <w:r>
              <w:rPr>
                <w:b/>
                <w:bCs/>
              </w:rPr>
              <w:t xml:space="preserve">  </w:t>
            </w:r>
          </w:p>
        </w:tc>
      </w:tr>
      <w:tr w:rsidR="00955D30" w14:paraId="352DF0D8" w14:textId="77777777" w:rsidTr="0006617C">
        <w:tc>
          <w:tcPr>
            <w:tcW w:w="10980" w:type="dxa"/>
          </w:tcPr>
          <w:p w14:paraId="4877B20E" w14:textId="46D1461F" w:rsidR="00955D30" w:rsidRDefault="00955D30" w:rsidP="00955D30">
            <w:proofErr w:type="gramStart"/>
            <w:r w:rsidRPr="00955D30">
              <w:t>1️</w:t>
            </w:r>
            <w:r w:rsidRPr="00955D30">
              <w:rPr>
                <w:rFonts w:ascii="Segoe UI Symbol" w:hAnsi="Segoe UI Symbol" w:cs="Segoe UI Symbol"/>
              </w:rPr>
              <w:t>⃣</w:t>
            </w:r>
            <w:r>
              <w:t>Power</w:t>
            </w:r>
            <w:proofErr w:type="gramEnd"/>
            <w:r>
              <w:t xml:space="preserve"> of One Personality Match (Power of One Tie-In)</w:t>
            </w:r>
          </w:p>
          <w:p w14:paraId="3AE356C7" w14:textId="1EC11DD7" w:rsidR="00955D30" w:rsidRDefault="00955D30" w:rsidP="00955D30">
            <w:pPr>
              <w:pStyle w:val="ListParagraph"/>
              <w:numPr>
                <w:ilvl w:val="0"/>
                <w:numId w:val="4"/>
              </w:numPr>
            </w:pPr>
            <w:r>
              <w:t>Students match leadership skills to the five Power of One units by placing cards in the correct column.</w:t>
            </w:r>
          </w:p>
          <w:p w14:paraId="3E84E4AA" w14:textId="77777777" w:rsidR="00955D30" w:rsidRDefault="00955D30" w:rsidP="00955D30">
            <w:pPr>
              <w:pStyle w:val="ListParagraph"/>
              <w:numPr>
                <w:ilvl w:val="0"/>
                <w:numId w:val="4"/>
              </w:numPr>
            </w:pPr>
            <w:r>
              <w:t>Quick discussion: Which unit fits them best?</w:t>
            </w:r>
          </w:p>
          <w:p w14:paraId="0B451578" w14:textId="77777777" w:rsidR="00955D30" w:rsidRDefault="00955D30" w:rsidP="00955D30"/>
          <w:p w14:paraId="06F37F77" w14:textId="466B557E" w:rsidR="00955D30" w:rsidRDefault="00955D30" w:rsidP="00955D30">
            <w:r>
              <w:t>2️</w:t>
            </w:r>
            <w:r>
              <w:rPr>
                <w:rFonts w:ascii="Segoe UI Symbol" w:hAnsi="Segoe UI Symbol" w:cs="Segoe UI Symbol"/>
              </w:rPr>
              <w:t>⃣</w:t>
            </w:r>
            <w:r>
              <w:t xml:space="preserve"> Leader Scenario Role-Play (Leadership STAR Event Tie-In)</w:t>
            </w:r>
          </w:p>
          <w:p w14:paraId="7A4F7A2E" w14:textId="11D6A7F3" w:rsidR="00955D30" w:rsidRDefault="00955D30" w:rsidP="00955D30">
            <w:pPr>
              <w:pStyle w:val="ListParagraph"/>
              <w:numPr>
                <w:ilvl w:val="0"/>
                <w:numId w:val="5"/>
              </w:numPr>
            </w:pPr>
            <w:r>
              <w:t>In pairs, students are given a leadership challenge scenario (e.g., “Your chapter needs to plan a fundraiser but can’t agree on what to do”).</w:t>
            </w:r>
          </w:p>
          <w:p w14:paraId="560F242E" w14:textId="77777777" w:rsidR="00955D30" w:rsidRDefault="00955D30" w:rsidP="00955D30">
            <w:pPr>
              <w:pStyle w:val="ListParagraph"/>
              <w:numPr>
                <w:ilvl w:val="0"/>
                <w:numId w:val="5"/>
              </w:numPr>
            </w:pPr>
            <w:r>
              <w:t>Role-play a 1-minute solution.</w:t>
            </w:r>
          </w:p>
          <w:p w14:paraId="1DEBE117" w14:textId="77777777" w:rsidR="00955D30" w:rsidRDefault="00955D30" w:rsidP="00955D30"/>
          <w:p w14:paraId="57FE355E" w14:textId="72F5BF76" w:rsidR="00955D30" w:rsidRDefault="00955D30" w:rsidP="00955D30">
            <w:r>
              <w:t>3️</w:t>
            </w:r>
            <w:r>
              <w:rPr>
                <w:rFonts w:ascii="Segoe UI Symbol" w:hAnsi="Segoe UI Symbol" w:cs="Segoe UI Symbol"/>
              </w:rPr>
              <w:t>⃣</w:t>
            </w:r>
            <w:r>
              <w:t xml:space="preserve"> Build the Tower, Build the Team</w:t>
            </w:r>
          </w:p>
          <w:p w14:paraId="45980444" w14:textId="58BEF5D2" w:rsidR="00955D30" w:rsidRDefault="00955D30" w:rsidP="00955D30">
            <w:pPr>
              <w:pStyle w:val="ListParagraph"/>
              <w:numPr>
                <w:ilvl w:val="0"/>
                <w:numId w:val="6"/>
              </w:numPr>
            </w:pPr>
            <w:r>
              <w:t>In small groups, students build the tallest freestanding tower they can in 3 minutes using limited materials (paper, tape, string).</w:t>
            </w:r>
          </w:p>
          <w:p w14:paraId="73E88B47" w14:textId="77777777" w:rsidR="00955D30" w:rsidRDefault="00955D30" w:rsidP="00955D30">
            <w:pPr>
              <w:pStyle w:val="ListParagraph"/>
              <w:numPr>
                <w:ilvl w:val="0"/>
                <w:numId w:val="6"/>
              </w:numPr>
            </w:pPr>
            <w:r>
              <w:t>Debrief: What leadership skills did your group use?</w:t>
            </w:r>
          </w:p>
          <w:p w14:paraId="3B34162F" w14:textId="77777777" w:rsidR="00955D30" w:rsidRDefault="00955D30" w:rsidP="00955D30"/>
          <w:p w14:paraId="3DD28EC9" w14:textId="7A4BFBBC" w:rsidR="00955D30" w:rsidRDefault="00955D30" w:rsidP="00955D30">
            <w:r>
              <w:t>4️</w:t>
            </w:r>
            <w:r>
              <w:rPr>
                <w:rFonts w:ascii="Segoe UI Symbol" w:hAnsi="Segoe UI Symbol" w:cs="Segoe UI Symbol"/>
              </w:rPr>
              <w:t>⃣</w:t>
            </w:r>
            <w:r>
              <w:t xml:space="preserve"> Leader Lightning Round</w:t>
            </w:r>
          </w:p>
          <w:p w14:paraId="49E99DC8" w14:textId="73FA907E" w:rsidR="00955D30" w:rsidRDefault="00955D30" w:rsidP="00955D30">
            <w:pPr>
              <w:pStyle w:val="ListParagraph"/>
              <w:numPr>
                <w:ilvl w:val="0"/>
                <w:numId w:val="7"/>
              </w:numPr>
            </w:pPr>
            <w:r>
              <w:t>Students answer rapid-fire leadership trivia or “would you rather” questions related to leadership styles and famous leaders.</w:t>
            </w:r>
          </w:p>
          <w:p w14:paraId="2E77274A" w14:textId="77777777" w:rsidR="00955D30" w:rsidRDefault="00955D30" w:rsidP="00955D30">
            <w:pPr>
              <w:pStyle w:val="ListParagraph"/>
            </w:pPr>
          </w:p>
          <w:p w14:paraId="7BF848BB" w14:textId="5448C589" w:rsidR="00955D30" w:rsidRDefault="00955D30" w:rsidP="00955D30">
            <w:r>
              <w:t>5️</w:t>
            </w:r>
            <w:r>
              <w:rPr>
                <w:rFonts w:ascii="Segoe UI Symbol" w:hAnsi="Segoe UI Symbol" w:cs="Segoe UI Symbol"/>
              </w:rPr>
              <w:t>⃣</w:t>
            </w:r>
            <w:r>
              <w:t xml:space="preserve"> Inspire &amp; Post</w:t>
            </w:r>
          </w:p>
          <w:p w14:paraId="7F0B3B78" w14:textId="77777777" w:rsidR="00955D30" w:rsidRDefault="00955D30" w:rsidP="00955D30">
            <w:pPr>
              <w:pStyle w:val="ListParagraph"/>
              <w:numPr>
                <w:ilvl w:val="0"/>
                <w:numId w:val="7"/>
              </w:numPr>
            </w:pPr>
            <w:r>
              <w:t>Students write their own leadership motto or quote on a sticky note and post it on a “Wall of Inspiration.”</w:t>
            </w:r>
          </w:p>
          <w:p w14:paraId="11344439" w14:textId="77777777" w:rsidR="00955D30" w:rsidRDefault="00955D30" w:rsidP="00955D30">
            <w:pPr>
              <w:pStyle w:val="ListParagraph"/>
            </w:pPr>
          </w:p>
          <w:p w14:paraId="70E2FCB6" w14:textId="77777777" w:rsidR="00955D30" w:rsidRDefault="00955D30" w:rsidP="00955D30">
            <w:pPr>
              <w:pStyle w:val="ListParagraph"/>
            </w:pPr>
          </w:p>
          <w:p w14:paraId="2DD28092" w14:textId="77777777" w:rsidR="00955D30" w:rsidRDefault="00955D30" w:rsidP="00955D30">
            <w:pPr>
              <w:pStyle w:val="ListParagraph"/>
            </w:pPr>
          </w:p>
          <w:p w14:paraId="7C5D72E3" w14:textId="77777777" w:rsidR="00955D30" w:rsidRDefault="00955D30" w:rsidP="00955D30">
            <w:pPr>
              <w:pStyle w:val="ListParagraph"/>
            </w:pPr>
          </w:p>
          <w:p w14:paraId="26C8A2F5" w14:textId="77777777" w:rsidR="00955D30" w:rsidRDefault="00955D30" w:rsidP="00955D30">
            <w:pPr>
              <w:pStyle w:val="ListParagraph"/>
            </w:pPr>
          </w:p>
          <w:p w14:paraId="43714E89" w14:textId="77777777" w:rsidR="00955D30" w:rsidRDefault="00955D30" w:rsidP="00955D30">
            <w:pPr>
              <w:pStyle w:val="ListParagraph"/>
            </w:pPr>
          </w:p>
          <w:p w14:paraId="381CA300" w14:textId="77777777" w:rsidR="00955D30" w:rsidRDefault="00955D30" w:rsidP="00955D30">
            <w:pPr>
              <w:pStyle w:val="ListParagraph"/>
            </w:pPr>
          </w:p>
          <w:p w14:paraId="236B819D" w14:textId="77777777" w:rsidR="00955D30" w:rsidRDefault="00955D30" w:rsidP="00955D30">
            <w:pPr>
              <w:pStyle w:val="ListParagraph"/>
            </w:pPr>
          </w:p>
          <w:p w14:paraId="44F80959" w14:textId="77777777" w:rsidR="00955D30" w:rsidRDefault="00955D30" w:rsidP="00955D30">
            <w:pPr>
              <w:pStyle w:val="ListParagraph"/>
            </w:pPr>
          </w:p>
          <w:p w14:paraId="6AE02D12" w14:textId="442E15D2" w:rsidR="00955D30" w:rsidRDefault="00955D30" w:rsidP="00955D30">
            <w:pPr>
              <w:pStyle w:val="ListParagraph"/>
            </w:pPr>
          </w:p>
        </w:tc>
      </w:tr>
      <w:tr w:rsidR="00955D30" w14:paraId="2E79166D" w14:textId="77777777" w:rsidTr="00955D30">
        <w:tc>
          <w:tcPr>
            <w:tcW w:w="10980" w:type="dxa"/>
            <w:shd w:val="clear" w:color="auto" w:fill="BFBFBF" w:themeFill="background1" w:themeFillShade="BF"/>
          </w:tcPr>
          <w:p w14:paraId="1B58887E" w14:textId="77777777" w:rsidR="00955D30" w:rsidRPr="0073660D" w:rsidRDefault="00955D30" w:rsidP="0006617C">
            <w:pPr>
              <w:rPr>
                <w:b/>
                <w:bCs/>
              </w:rPr>
            </w:pPr>
            <w:r w:rsidRPr="0073660D">
              <w:rPr>
                <w:b/>
                <w:bCs/>
              </w:rPr>
              <w:lastRenderedPageBreak/>
              <w:t xml:space="preserve">Wrap-Up &amp; FCCLA Connection </w:t>
            </w:r>
          </w:p>
        </w:tc>
      </w:tr>
      <w:tr w:rsidR="00955D30" w14:paraId="544D720E" w14:textId="77777777" w:rsidTr="0006617C">
        <w:tc>
          <w:tcPr>
            <w:tcW w:w="10980" w:type="dxa"/>
          </w:tcPr>
          <w:p w14:paraId="20009E14" w14:textId="77777777" w:rsidR="00955D30" w:rsidRDefault="00955D30" w:rsidP="00955D30">
            <w:r>
              <w:t>Share: “The leaders you admire have qualities you can develop through FCCLA. The Power of One helps you set and reach personal goals, and the Leadership STAR Event lets you showcase your leadership skills.”</w:t>
            </w:r>
          </w:p>
          <w:p w14:paraId="52BD1991" w14:textId="77777777" w:rsidR="00955D30" w:rsidRDefault="00955D30" w:rsidP="00955D30"/>
          <w:p w14:paraId="78CD411E" w14:textId="77777777" w:rsidR="005516C1" w:rsidRDefault="00955D30" w:rsidP="00955D30">
            <w:r>
              <w:t>Challenge: “Pick one leadership skill to improve this week — and practice it in your chapter!”</w:t>
            </w:r>
          </w:p>
          <w:p w14:paraId="14F69F64" w14:textId="61363CF4" w:rsidR="00955D30" w:rsidRPr="0073660D" w:rsidRDefault="00955D30" w:rsidP="00955D30">
            <w:pPr>
              <w:rPr>
                <w:b/>
                <w:bCs/>
              </w:rPr>
            </w:pPr>
            <w:r w:rsidRPr="0073660D">
              <w:t>Challenge: “Find ONE way you can personally contribute to a community project this month.”</w:t>
            </w:r>
          </w:p>
        </w:tc>
      </w:tr>
      <w:tr w:rsidR="00955D30" w14:paraId="1357A3B6" w14:textId="77777777" w:rsidTr="0006617C">
        <w:tc>
          <w:tcPr>
            <w:tcW w:w="10980" w:type="dxa"/>
            <w:shd w:val="clear" w:color="auto" w:fill="BFBFBF" w:themeFill="background1" w:themeFillShade="BF"/>
          </w:tcPr>
          <w:p w14:paraId="3A1D5BCD" w14:textId="77777777" w:rsidR="00955D30" w:rsidRPr="008B2B4C" w:rsidRDefault="00955D30" w:rsidP="0006617C">
            <w:pPr>
              <w:rPr>
                <w:b/>
                <w:bCs/>
              </w:rPr>
            </w:pPr>
            <w:r w:rsidRPr="008B2B4C">
              <w:rPr>
                <w:b/>
                <w:bCs/>
              </w:rPr>
              <w:t>EXTENSION IDEAS</w:t>
            </w:r>
          </w:p>
        </w:tc>
      </w:tr>
      <w:tr w:rsidR="00955D30" w14:paraId="339ACE00" w14:textId="77777777" w:rsidTr="0006617C">
        <w:tc>
          <w:tcPr>
            <w:tcW w:w="10980" w:type="dxa"/>
          </w:tcPr>
          <w:p w14:paraId="64905242" w14:textId="0CC5BB89" w:rsidR="00955D30" w:rsidRDefault="00955D30" w:rsidP="00955D30">
            <w:pPr>
              <w:pStyle w:val="ListBullet"/>
            </w:pPr>
            <w:r>
              <w:t>Create a digital slideshow of students in their leader costumes with their leadership quotes</w:t>
            </w:r>
          </w:p>
          <w:p w14:paraId="07C67002" w14:textId="67AB2C7D" w:rsidR="00955D30" w:rsidRDefault="00955D30" w:rsidP="00955D30">
            <w:pPr>
              <w:pStyle w:val="ListBullet"/>
            </w:pPr>
            <w:r>
              <w:t>Invite a local community leader to speak about their leadership journey</w:t>
            </w:r>
          </w:p>
          <w:p w14:paraId="40104498" w14:textId="77777777" w:rsidR="00955D30" w:rsidRDefault="00955D30" w:rsidP="00955D30">
            <w:pPr>
              <w:pStyle w:val="ListBullet"/>
            </w:pPr>
            <w:r>
              <w:t>Turn the Wall of Inspiration into a permanent classroom display</w:t>
            </w:r>
          </w:p>
          <w:p w14:paraId="6800DEEC" w14:textId="77777777" w:rsidR="00955D30" w:rsidRDefault="00955D30" w:rsidP="00955D30">
            <w:pPr>
              <w:pStyle w:val="ListBullet"/>
            </w:pPr>
            <w:r>
              <w:t>Use the Leadership Assessment from the Leadership STAR Event to identify areas students want to work on to grow their personal leadership traits</w:t>
            </w:r>
          </w:p>
          <w:p w14:paraId="211B6913" w14:textId="14A11761" w:rsidR="005516C1" w:rsidRDefault="005516C1" w:rsidP="00955D30">
            <w:pPr>
              <w:pStyle w:val="ListBullet"/>
            </w:pPr>
            <w:r>
              <w:t xml:space="preserve">Since it’s </w:t>
            </w:r>
            <w:r w:rsidR="00042C44">
              <w:t xml:space="preserve">Recruit Future Leaders, visit the elementary or middle school classes that are one year from joining FCCLA. Wear your </w:t>
            </w:r>
            <w:proofErr w:type="gramStart"/>
            <w:r w:rsidR="00042C44">
              <w:t>FCCLA t</w:t>
            </w:r>
            <w:proofErr w:type="gramEnd"/>
            <w:r w:rsidR="00042C44">
              <w:t>-</w:t>
            </w:r>
            <w:proofErr w:type="gramStart"/>
            <w:r w:rsidR="00042C44">
              <w:t>shirts</w:t>
            </w:r>
            <w:proofErr w:type="gramEnd"/>
            <w:r w:rsidR="00042C44">
              <w:t xml:space="preserve"> or official dress. Do </w:t>
            </w:r>
            <w:proofErr w:type="gramStart"/>
            <w:r w:rsidR="00042C44">
              <w:t>a hands</w:t>
            </w:r>
            <w:proofErr w:type="gramEnd"/>
            <w:r w:rsidR="00042C44">
              <w:t xml:space="preserve">-on activity with them, like dirt cake cups, and get them excited to join FCCLA the next year. </w:t>
            </w:r>
          </w:p>
        </w:tc>
      </w:tr>
      <w:tr w:rsidR="00955D30" w14:paraId="58AF7144" w14:textId="77777777" w:rsidTr="0006617C">
        <w:tc>
          <w:tcPr>
            <w:tcW w:w="10980" w:type="dxa"/>
            <w:shd w:val="clear" w:color="auto" w:fill="BFBFBF" w:themeFill="background1" w:themeFillShade="BF"/>
          </w:tcPr>
          <w:p w14:paraId="54DDB682" w14:textId="77777777" w:rsidR="00955D30" w:rsidRPr="008B2B4C" w:rsidRDefault="00955D30" w:rsidP="0006617C">
            <w:pPr>
              <w:pStyle w:val="ListBullet"/>
              <w:numPr>
                <w:ilvl w:val="0"/>
                <w:numId w:val="0"/>
              </w:numPr>
              <w:ind w:left="360" w:hanging="360"/>
              <w:rPr>
                <w:b/>
                <w:bCs/>
              </w:rPr>
            </w:pPr>
            <w:r w:rsidRPr="008B2B4C">
              <w:rPr>
                <w:b/>
                <w:bCs/>
              </w:rPr>
              <w:t>SOURCES</w:t>
            </w:r>
          </w:p>
        </w:tc>
      </w:tr>
      <w:tr w:rsidR="00955D30" w14:paraId="775B3E10" w14:textId="77777777" w:rsidTr="0006617C">
        <w:tc>
          <w:tcPr>
            <w:tcW w:w="10980" w:type="dxa"/>
          </w:tcPr>
          <w:p w14:paraId="5D9927F3" w14:textId="222912FB" w:rsidR="00955D30" w:rsidRDefault="00955D30" w:rsidP="0006617C">
            <w:pPr>
              <w:pStyle w:val="ListBullet"/>
              <w:numPr>
                <w:ilvl w:val="0"/>
                <w:numId w:val="0"/>
              </w:numPr>
              <w:ind w:left="360" w:hanging="360"/>
            </w:pPr>
            <w:r>
              <w:t xml:space="preserve">FCCLA </w:t>
            </w:r>
            <w:r>
              <w:t>Power of One National Program</w:t>
            </w:r>
          </w:p>
          <w:p w14:paraId="579E84D8" w14:textId="7C92E634" w:rsidR="00955D30" w:rsidRDefault="00955D30" w:rsidP="0006617C">
            <w:pPr>
              <w:pStyle w:val="ListBullet"/>
              <w:numPr>
                <w:ilvl w:val="0"/>
                <w:numId w:val="0"/>
              </w:numPr>
              <w:ind w:left="360" w:hanging="360"/>
            </w:pPr>
            <w:r>
              <w:t xml:space="preserve">FCCLA STAR Events Manual – </w:t>
            </w:r>
            <w:r>
              <w:t>Leadership STAR Event</w:t>
            </w:r>
            <w:r>
              <w:t xml:space="preserve">  </w:t>
            </w:r>
          </w:p>
        </w:tc>
      </w:tr>
    </w:tbl>
    <w:p w14:paraId="0268E5BA" w14:textId="77777777" w:rsidR="00955D30" w:rsidRDefault="00955D30" w:rsidP="00955D30">
      <w:pPr>
        <w:pStyle w:val="Heading1"/>
        <w:rPr>
          <w:color w:val="auto"/>
        </w:rPr>
      </w:pPr>
      <w:r>
        <w:rPr>
          <w:color w:val="auto"/>
        </w:rPr>
        <w:tab/>
      </w:r>
      <w:r>
        <w:rPr>
          <w:color w:val="auto"/>
        </w:rPr>
        <w:tab/>
      </w:r>
    </w:p>
    <w:p w14:paraId="0D41B211" w14:textId="77777777" w:rsidR="00955D30" w:rsidRDefault="00955D30" w:rsidP="00955D30"/>
    <w:p w14:paraId="36110A2D" w14:textId="77777777" w:rsidR="0074312E" w:rsidRDefault="0074312E"/>
    <w:sectPr w:rsidR="0074312E" w:rsidSect="00955D3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314BD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214741"/>
    <w:multiLevelType w:val="hybridMultilevel"/>
    <w:tmpl w:val="735AE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642D6"/>
    <w:multiLevelType w:val="hybridMultilevel"/>
    <w:tmpl w:val="35AC5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C2CA0"/>
    <w:multiLevelType w:val="hybridMultilevel"/>
    <w:tmpl w:val="87347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F73BCE"/>
    <w:multiLevelType w:val="hybridMultilevel"/>
    <w:tmpl w:val="1298B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ED695D"/>
    <w:multiLevelType w:val="hybridMultilevel"/>
    <w:tmpl w:val="B934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554465"/>
    <w:multiLevelType w:val="hybridMultilevel"/>
    <w:tmpl w:val="41AA9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7846597">
    <w:abstractNumId w:val="0"/>
  </w:num>
  <w:num w:numId="2" w16cid:durableId="1876120697">
    <w:abstractNumId w:val="5"/>
  </w:num>
  <w:num w:numId="3" w16cid:durableId="560755152">
    <w:abstractNumId w:val="1"/>
  </w:num>
  <w:num w:numId="4" w16cid:durableId="1182743628">
    <w:abstractNumId w:val="6"/>
  </w:num>
  <w:num w:numId="5" w16cid:durableId="300502889">
    <w:abstractNumId w:val="4"/>
  </w:num>
  <w:num w:numId="6" w16cid:durableId="1491946137">
    <w:abstractNumId w:val="3"/>
  </w:num>
  <w:num w:numId="7" w16cid:durableId="1813210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D30"/>
    <w:rsid w:val="00042C44"/>
    <w:rsid w:val="00107BF1"/>
    <w:rsid w:val="002D7C96"/>
    <w:rsid w:val="004C6074"/>
    <w:rsid w:val="005516C1"/>
    <w:rsid w:val="005D6389"/>
    <w:rsid w:val="0074312E"/>
    <w:rsid w:val="008821A0"/>
    <w:rsid w:val="00955D30"/>
    <w:rsid w:val="00B61E4C"/>
    <w:rsid w:val="00B67E99"/>
    <w:rsid w:val="00E02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919B0"/>
  <w15:chartTrackingRefBased/>
  <w15:docId w15:val="{5EDF7AB4-60D1-4142-B43E-33555E69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D30"/>
    <w:pPr>
      <w:spacing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955D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55D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5D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5D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5D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5D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5D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5D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5D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D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55D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5D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5D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5D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5D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5D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5D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5D30"/>
    <w:rPr>
      <w:rFonts w:eastAsiaTheme="majorEastAsia" w:cstheme="majorBidi"/>
      <w:color w:val="272727" w:themeColor="text1" w:themeTint="D8"/>
    </w:rPr>
  </w:style>
  <w:style w:type="paragraph" w:styleId="Title">
    <w:name w:val="Title"/>
    <w:basedOn w:val="Normal"/>
    <w:next w:val="Normal"/>
    <w:link w:val="TitleChar"/>
    <w:uiPriority w:val="10"/>
    <w:qFormat/>
    <w:rsid w:val="00955D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5D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5D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5D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5D30"/>
    <w:pPr>
      <w:spacing w:before="160"/>
      <w:jc w:val="center"/>
    </w:pPr>
    <w:rPr>
      <w:i/>
      <w:iCs/>
      <w:color w:val="404040" w:themeColor="text1" w:themeTint="BF"/>
    </w:rPr>
  </w:style>
  <w:style w:type="character" w:customStyle="1" w:styleId="QuoteChar">
    <w:name w:val="Quote Char"/>
    <w:basedOn w:val="DefaultParagraphFont"/>
    <w:link w:val="Quote"/>
    <w:uiPriority w:val="29"/>
    <w:rsid w:val="00955D30"/>
    <w:rPr>
      <w:i/>
      <w:iCs/>
      <w:color w:val="404040" w:themeColor="text1" w:themeTint="BF"/>
    </w:rPr>
  </w:style>
  <w:style w:type="paragraph" w:styleId="ListParagraph">
    <w:name w:val="List Paragraph"/>
    <w:basedOn w:val="Normal"/>
    <w:uiPriority w:val="34"/>
    <w:qFormat/>
    <w:rsid w:val="00955D30"/>
    <w:pPr>
      <w:ind w:left="720"/>
      <w:contextualSpacing/>
    </w:pPr>
  </w:style>
  <w:style w:type="character" w:styleId="IntenseEmphasis">
    <w:name w:val="Intense Emphasis"/>
    <w:basedOn w:val="DefaultParagraphFont"/>
    <w:uiPriority w:val="21"/>
    <w:qFormat/>
    <w:rsid w:val="00955D30"/>
    <w:rPr>
      <w:i/>
      <w:iCs/>
      <w:color w:val="0F4761" w:themeColor="accent1" w:themeShade="BF"/>
    </w:rPr>
  </w:style>
  <w:style w:type="paragraph" w:styleId="IntenseQuote">
    <w:name w:val="Intense Quote"/>
    <w:basedOn w:val="Normal"/>
    <w:next w:val="Normal"/>
    <w:link w:val="IntenseQuoteChar"/>
    <w:uiPriority w:val="30"/>
    <w:qFormat/>
    <w:rsid w:val="00955D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5D30"/>
    <w:rPr>
      <w:i/>
      <w:iCs/>
      <w:color w:val="0F4761" w:themeColor="accent1" w:themeShade="BF"/>
    </w:rPr>
  </w:style>
  <w:style w:type="character" w:styleId="IntenseReference">
    <w:name w:val="Intense Reference"/>
    <w:basedOn w:val="DefaultParagraphFont"/>
    <w:uiPriority w:val="32"/>
    <w:qFormat/>
    <w:rsid w:val="00955D30"/>
    <w:rPr>
      <w:b/>
      <w:bCs/>
      <w:smallCaps/>
      <w:color w:val="0F4761" w:themeColor="accent1" w:themeShade="BF"/>
      <w:spacing w:val="5"/>
    </w:rPr>
  </w:style>
  <w:style w:type="paragraph" w:styleId="ListBullet">
    <w:name w:val="List Bullet"/>
    <w:basedOn w:val="Normal"/>
    <w:uiPriority w:val="99"/>
    <w:unhideWhenUsed/>
    <w:rsid w:val="00955D30"/>
    <w:pPr>
      <w:numPr>
        <w:numId w:val="1"/>
      </w:numPr>
      <w:tabs>
        <w:tab w:val="clear" w:pos="360"/>
      </w:tabs>
      <w:ind w:left="0" w:firstLine="0"/>
      <w:contextualSpacing/>
    </w:pPr>
  </w:style>
  <w:style w:type="table" w:styleId="TableGrid">
    <w:name w:val="Table Grid"/>
    <w:basedOn w:val="TableNormal"/>
    <w:uiPriority w:val="59"/>
    <w:rsid w:val="00955D30"/>
    <w:pPr>
      <w:spacing w:after="0" w:line="240" w:lineRule="auto"/>
    </w:pPr>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A26D03B30F5143A34407DFAFBACAF4" ma:contentTypeVersion="22" ma:contentTypeDescription="Create a new document." ma:contentTypeScope="" ma:versionID="1557f2ab267f98e2c87d4b3b07388897">
  <xsd:schema xmlns:xsd="http://www.w3.org/2001/XMLSchema" xmlns:xs="http://www.w3.org/2001/XMLSchema" xmlns:p="http://schemas.microsoft.com/office/2006/metadata/properties" xmlns:ns1="http://schemas.microsoft.com/sharepoint/v3" xmlns:ns2="5d7f0ad2-e627-4555-a956-efa81d806a21" xmlns:ns3="070ef74f-fe64-4aab-853e-8d6041358f56" targetNamespace="http://schemas.microsoft.com/office/2006/metadata/properties" ma:root="true" ma:fieldsID="d3be6bedebe6a5d48b0c603dcae19745" ns1:_="" ns2:_="" ns3:_="">
    <xsd:import namespace="http://schemas.microsoft.com/sharepoint/v3"/>
    <xsd:import namespace="5d7f0ad2-e627-4555-a956-efa81d806a21"/>
    <xsd:import namespace="070ef74f-fe64-4aab-853e-8d6041358f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element ref="ns3:ProjectAssoci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7f0ad2-e627-4555-a956-efa81d806a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0b2df29-a95d-47e3-8094-bcf6ff1e8cdd}" ma:internalName="TaxCatchAll" ma:showField="CatchAllData" ma:web="5d7f0ad2-e627-4555-a956-efa81d806a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0ef74f-fe64-4aab-853e-8d6041358f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ProjectAssociation" ma:index="22" nillable="true" ma:displayName="Project Association" ma:description="Tells what this document relates to most closely" ma:format="Dropdown" ma:internalName="ProjectAssociation">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309bf2f-0431-460d-a93a-990d633b9c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ProjectAssociation xmlns="070ef74f-fe64-4aab-853e-8d6041358f56" xsi:nil="true"/>
    <TaxCatchAll xmlns="5d7f0ad2-e627-4555-a956-efa81d806a21" xsi:nil="true"/>
    <_ip_UnifiedCompliancePolicyProperties xmlns="http://schemas.microsoft.com/sharepoint/v3" xsi:nil="true"/>
    <lcf76f155ced4ddcb4097134ff3c332f xmlns="070ef74f-fe64-4aab-853e-8d6041358f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920A38-0D83-4CBB-B7A8-AFED71EFEE8C}"/>
</file>

<file path=customXml/itemProps2.xml><?xml version="1.0" encoding="utf-8"?>
<ds:datastoreItem xmlns:ds="http://schemas.openxmlformats.org/officeDocument/2006/customXml" ds:itemID="{340A886D-843D-4026-9165-38C9D677051F}"/>
</file>

<file path=customXml/itemProps3.xml><?xml version="1.0" encoding="utf-8"?>
<ds:datastoreItem xmlns:ds="http://schemas.openxmlformats.org/officeDocument/2006/customXml" ds:itemID="{F0FEC9F3-8728-4F9C-B0EA-5D484AAB2090}"/>
</file>

<file path=docProps/app.xml><?xml version="1.0" encoding="utf-8"?>
<Properties xmlns="http://schemas.openxmlformats.org/officeDocument/2006/extended-properties" xmlns:vt="http://schemas.openxmlformats.org/officeDocument/2006/docPropsVTypes">
  <Template>Normal.dotm</Template>
  <TotalTime>17</TotalTime>
  <Pages>4</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Brittani Phillips</dc:creator>
  <cp:keywords/>
  <dc:description/>
  <cp:lastModifiedBy>Brittani Phillips</cp:lastModifiedBy>
  <cp:revision>3</cp:revision>
  <dcterms:created xsi:type="dcterms:W3CDTF">2025-08-11T18:28:00Z</dcterms:created>
  <dcterms:modified xsi:type="dcterms:W3CDTF">2025-08-11T19:03:00Z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0x010100A5A26D03B30F5143A34407DFAFBACAF4</vt:lpwstr>
  </property>
</Properties>
</file>