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02C" w:rsidRDefault="0089702C" w:rsidP="00897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Okla</w:t>
      </w:r>
      <w:r w:rsidR="00AA5FB6">
        <w:rPr>
          <w:b/>
          <w:sz w:val="28"/>
          <w:szCs w:val="28"/>
        </w:rPr>
        <w:t xml:space="preserve">homa Academic Standards for </w:t>
      </w:r>
      <w:r>
        <w:rPr>
          <w:b/>
          <w:sz w:val="28"/>
          <w:szCs w:val="28"/>
        </w:rPr>
        <w:t>Kindergarten</w:t>
      </w:r>
    </w:p>
    <w:p w:rsidR="0089702C" w:rsidRDefault="0089702C" w:rsidP="00897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If students c</w:t>
      </w:r>
      <w:r w:rsidR="008A100D">
        <w:rPr>
          <w:b/>
          <w:sz w:val="28"/>
          <w:szCs w:val="28"/>
        </w:rPr>
        <w:t xml:space="preserve">omplete all six planets for </w:t>
      </w:r>
      <w:r>
        <w:rPr>
          <w:b/>
          <w:sz w:val="28"/>
          <w:szCs w:val="28"/>
        </w:rPr>
        <w:t>Kindergarten and the accompanying lessons, they will have covered the following Oklahoma Academic Standards.</w:t>
      </w:r>
    </w:p>
    <w:p w:rsidR="0089702C" w:rsidRDefault="0089702C" w:rsidP="00897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English Language Arts</w:t>
      </w:r>
    </w:p>
    <w:p w:rsidR="0089702C" w:rsidRDefault="0089702C" w:rsidP="0089702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Kindergarten</w:t>
      </w:r>
    </w:p>
    <w:p w:rsidR="0089702C" w:rsidRPr="0089702C" w:rsidRDefault="0089702C" w:rsidP="0089702C">
      <w:pPr>
        <w:jc w:val="center"/>
        <w:rPr>
          <w:b/>
          <w:sz w:val="28"/>
          <w:szCs w:val="28"/>
        </w:rPr>
      </w:pPr>
    </w:p>
    <w:p w:rsidR="0089702C" w:rsidRPr="0089702C" w:rsidRDefault="008A100D" w:rsidP="005E385B">
      <w:pPr>
        <w:pStyle w:val="ListParagraph"/>
        <w:numPr>
          <w:ilvl w:val="0"/>
          <w:numId w:val="4"/>
        </w:numPr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Standard</w:t>
      </w:r>
      <w:r w:rsidR="00120ECD">
        <w:rPr>
          <w:rFonts w:cstheme="minorHAnsi"/>
          <w:b/>
          <w:bCs/>
          <w:sz w:val="24"/>
          <w:szCs w:val="24"/>
        </w:rPr>
        <w:t xml:space="preserve"> 1: </w:t>
      </w:r>
      <w:r w:rsidR="0089702C" w:rsidRPr="0089702C">
        <w:rPr>
          <w:rFonts w:cstheme="minorHAnsi"/>
          <w:b/>
          <w:bCs/>
          <w:sz w:val="24"/>
          <w:szCs w:val="24"/>
        </w:rPr>
        <w:t xml:space="preserve">Speaking and Listening </w:t>
      </w:r>
      <w:r w:rsidR="0089702C" w:rsidRPr="0089702C">
        <w:rPr>
          <w:rFonts w:cstheme="minorHAnsi"/>
          <w:sz w:val="24"/>
          <w:szCs w:val="24"/>
        </w:rPr>
        <w:t>- Students will speak and listen effectively in a variety of situations including, but not limited to, responses to reading and writing.</w:t>
      </w:r>
    </w:p>
    <w:p w:rsidR="0089702C" w:rsidRPr="0089702C" w:rsidRDefault="0089702C" w:rsidP="0089702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89702C">
        <w:rPr>
          <w:rFonts w:cstheme="minorHAnsi"/>
          <w:b/>
          <w:bCs/>
          <w:color w:val="FF530D"/>
          <w:sz w:val="24"/>
          <w:szCs w:val="24"/>
        </w:rPr>
        <w:t xml:space="preserve">Reading: </w:t>
      </w:r>
      <w:r w:rsidRPr="0089702C">
        <w:rPr>
          <w:rFonts w:cstheme="minorHAnsi"/>
          <w:color w:val="000000"/>
          <w:sz w:val="24"/>
          <w:szCs w:val="24"/>
        </w:rPr>
        <w:t>Students will develop and apply effective communication skills through speaking and active listening.</w:t>
      </w:r>
    </w:p>
    <w:p w:rsidR="0089702C" w:rsidRPr="0089702C" w:rsidRDefault="0089702C" w:rsidP="008970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02C">
        <w:rPr>
          <w:rFonts w:cstheme="minorHAnsi"/>
          <w:b/>
          <w:bCs/>
          <w:sz w:val="24"/>
          <w:szCs w:val="24"/>
        </w:rPr>
        <w:t xml:space="preserve">K.1.R.1 </w:t>
      </w:r>
      <w:r w:rsidRPr="0089702C">
        <w:rPr>
          <w:rFonts w:cstheme="minorHAnsi"/>
          <w:sz w:val="24"/>
          <w:szCs w:val="24"/>
        </w:rPr>
        <w:t xml:space="preserve">Students will actively listen and speak using agreed-upon rules </w:t>
      </w:r>
      <w:r w:rsidR="008A100D">
        <w:rPr>
          <w:rFonts w:cstheme="minorHAnsi"/>
          <w:sz w:val="24"/>
          <w:szCs w:val="24"/>
        </w:rPr>
        <w:t>for discussion with</w:t>
      </w:r>
      <w:r w:rsidRPr="0089702C">
        <w:rPr>
          <w:rFonts w:cstheme="minorHAnsi"/>
          <w:sz w:val="24"/>
          <w:szCs w:val="24"/>
        </w:rPr>
        <w:t xml:space="preserve"> guidance and support.</w:t>
      </w:r>
    </w:p>
    <w:p w:rsidR="0089702C" w:rsidRPr="0089702C" w:rsidRDefault="0089702C" w:rsidP="008970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02C">
        <w:rPr>
          <w:rFonts w:cstheme="minorHAnsi"/>
          <w:b/>
          <w:bCs/>
          <w:sz w:val="24"/>
          <w:szCs w:val="24"/>
        </w:rPr>
        <w:t xml:space="preserve">K.1.R.2. </w:t>
      </w:r>
      <w:r w:rsidRPr="0089702C">
        <w:rPr>
          <w:rFonts w:cstheme="minorHAnsi"/>
          <w:sz w:val="24"/>
          <w:szCs w:val="24"/>
        </w:rPr>
        <w:t xml:space="preserve">Students will begin to ask and answer questions </w:t>
      </w:r>
      <w:r w:rsidR="008A100D">
        <w:rPr>
          <w:rFonts w:cstheme="minorHAnsi"/>
          <w:sz w:val="24"/>
          <w:szCs w:val="24"/>
        </w:rPr>
        <w:t xml:space="preserve">to seek help, get information, or clarify about information presented orally or through text or other media with </w:t>
      </w:r>
      <w:r w:rsidRPr="0089702C">
        <w:rPr>
          <w:rFonts w:cstheme="minorHAnsi"/>
          <w:sz w:val="24"/>
          <w:szCs w:val="24"/>
        </w:rPr>
        <w:t>guidance and support.</w:t>
      </w:r>
    </w:p>
    <w:p w:rsidR="0089702C" w:rsidRPr="0089702C" w:rsidRDefault="0089702C" w:rsidP="008970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9702C">
        <w:rPr>
          <w:rFonts w:cstheme="minorHAnsi"/>
          <w:b/>
          <w:bCs/>
          <w:sz w:val="24"/>
          <w:szCs w:val="24"/>
        </w:rPr>
        <w:t xml:space="preserve">K.1.R.3 </w:t>
      </w:r>
      <w:r w:rsidR="008A100D">
        <w:rPr>
          <w:rFonts w:cstheme="minorHAnsi"/>
          <w:sz w:val="24"/>
          <w:szCs w:val="24"/>
        </w:rPr>
        <w:t>Students will</w:t>
      </w:r>
      <w:r w:rsidRPr="0089702C">
        <w:rPr>
          <w:rFonts w:cstheme="minorHAnsi"/>
          <w:sz w:val="24"/>
          <w:szCs w:val="24"/>
        </w:rPr>
        <w:t xml:space="preserve"> engage in collaborative discussions about appropriate topics and texts with peers and adults in small and large groups with guidance and support.</w:t>
      </w:r>
    </w:p>
    <w:p w:rsidR="0089702C" w:rsidRDefault="0089702C" w:rsidP="0089702C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r w:rsidRPr="0089702C">
        <w:rPr>
          <w:rFonts w:cstheme="minorHAnsi"/>
          <w:b/>
          <w:bCs/>
          <w:sz w:val="24"/>
          <w:szCs w:val="24"/>
        </w:rPr>
        <w:t xml:space="preserve">K.1.R.4 </w:t>
      </w:r>
      <w:r w:rsidRPr="0089702C">
        <w:rPr>
          <w:rFonts w:cstheme="minorHAnsi"/>
          <w:sz w:val="24"/>
          <w:szCs w:val="24"/>
        </w:rPr>
        <w:t>Students will follow</w:t>
      </w:r>
      <w:r w:rsidR="008A100D">
        <w:rPr>
          <w:rFonts w:cstheme="minorHAnsi"/>
          <w:sz w:val="24"/>
          <w:szCs w:val="24"/>
        </w:rPr>
        <w:t xml:space="preserve"> one and </w:t>
      </w:r>
      <w:r w:rsidR="00D536F7">
        <w:rPr>
          <w:rFonts w:cstheme="minorHAnsi"/>
          <w:sz w:val="24"/>
          <w:szCs w:val="24"/>
        </w:rPr>
        <w:t>two-step</w:t>
      </w:r>
      <w:r w:rsidR="008A100D">
        <w:rPr>
          <w:rFonts w:cstheme="minorHAnsi"/>
          <w:sz w:val="24"/>
          <w:szCs w:val="24"/>
        </w:rPr>
        <w:t xml:space="preserve"> directions</w:t>
      </w:r>
      <w:r w:rsidRPr="0089702C">
        <w:rPr>
          <w:rFonts w:ascii="HelveticaNeue" w:hAnsi="HelveticaNeue" w:cs="HelveticaNeue"/>
          <w:sz w:val="20"/>
          <w:szCs w:val="20"/>
        </w:rPr>
        <w:t>.</w:t>
      </w:r>
    </w:p>
    <w:p w:rsidR="0089702C" w:rsidRPr="005E385B" w:rsidRDefault="005E385B" w:rsidP="005E385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E385B">
        <w:rPr>
          <w:rFonts w:cstheme="minorHAnsi"/>
          <w:b/>
          <w:bCs/>
          <w:color w:val="FF530D"/>
          <w:sz w:val="24"/>
          <w:szCs w:val="24"/>
        </w:rPr>
        <w:t xml:space="preserve">Writing: </w:t>
      </w:r>
      <w:r w:rsidRPr="005E385B">
        <w:rPr>
          <w:rFonts w:cstheme="minorHAnsi"/>
          <w:color w:val="000000"/>
          <w:sz w:val="24"/>
          <w:szCs w:val="24"/>
        </w:rPr>
        <w:t>Students will develop and apply effective communication skills through speaking and active listening to create individual and group projects and presentations.</w:t>
      </w:r>
    </w:p>
    <w:p w:rsidR="005E385B" w:rsidRDefault="005E385B" w:rsidP="005E385B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5E385B">
        <w:rPr>
          <w:rFonts w:cstheme="minorHAnsi"/>
          <w:b/>
          <w:bCs/>
          <w:sz w:val="24"/>
          <w:szCs w:val="24"/>
        </w:rPr>
        <w:t xml:space="preserve">K.1.W.1 </w:t>
      </w:r>
      <w:r w:rsidR="008A100D">
        <w:rPr>
          <w:rFonts w:cstheme="minorHAnsi"/>
          <w:sz w:val="24"/>
          <w:szCs w:val="24"/>
        </w:rPr>
        <w:t>Students will</w:t>
      </w:r>
      <w:r w:rsidRPr="005E385B">
        <w:rPr>
          <w:rFonts w:cstheme="minorHAnsi"/>
          <w:sz w:val="24"/>
          <w:szCs w:val="24"/>
        </w:rPr>
        <w:t xml:space="preserve"> orally describe personal interests or tell stories</w:t>
      </w:r>
      <w:r w:rsidR="008A100D">
        <w:rPr>
          <w:rFonts w:cstheme="minorHAnsi"/>
          <w:sz w:val="24"/>
          <w:szCs w:val="24"/>
        </w:rPr>
        <w:t>, facing the audience and speaking clearly in complete sentences and following implicit rules for conversation, including taking turns and staying on topic</w:t>
      </w:r>
      <w:r w:rsidRPr="005E385B">
        <w:rPr>
          <w:rFonts w:cstheme="minorHAnsi"/>
          <w:sz w:val="24"/>
          <w:szCs w:val="24"/>
        </w:rPr>
        <w:t>.</w:t>
      </w:r>
    </w:p>
    <w:p w:rsidR="008A100D" w:rsidRPr="005E385B" w:rsidRDefault="008A100D" w:rsidP="008A100D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5E385B" w:rsidRPr="003B0FA9" w:rsidRDefault="00120ECD" w:rsidP="005E385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Standard 2: </w:t>
      </w:r>
      <w:r w:rsidR="005E385B" w:rsidRPr="005E385B">
        <w:rPr>
          <w:rFonts w:cstheme="minorHAnsi"/>
          <w:b/>
          <w:bCs/>
          <w:sz w:val="24"/>
          <w:szCs w:val="24"/>
        </w:rPr>
        <w:t xml:space="preserve">Reading Foundations </w:t>
      </w:r>
      <w:r w:rsidR="005E385B" w:rsidRPr="005E385B">
        <w:rPr>
          <w:rFonts w:cstheme="minorHAnsi"/>
          <w:sz w:val="24"/>
          <w:szCs w:val="24"/>
        </w:rPr>
        <w:t>- Students will develop foundational skills for future reading success by working with sounds, letters, and text.</w:t>
      </w:r>
    </w:p>
    <w:p w:rsidR="003B0FA9" w:rsidRPr="003B0FA9" w:rsidRDefault="003B0FA9" w:rsidP="003B0FA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3B0FA9">
        <w:rPr>
          <w:rFonts w:cstheme="minorHAnsi"/>
          <w:b/>
          <w:bCs/>
          <w:color w:val="FF530D"/>
          <w:sz w:val="24"/>
          <w:szCs w:val="24"/>
        </w:rPr>
        <w:t>P</w:t>
      </w:r>
      <w:r w:rsidR="00E341F9">
        <w:rPr>
          <w:rFonts w:cstheme="minorHAnsi"/>
          <w:b/>
          <w:bCs/>
          <w:color w:val="FF530D"/>
          <w:sz w:val="24"/>
          <w:szCs w:val="24"/>
        </w:rPr>
        <w:t>rint Concepts</w:t>
      </w:r>
      <w:r w:rsidRPr="003B0FA9">
        <w:rPr>
          <w:rFonts w:cstheme="minorHAnsi"/>
          <w:b/>
          <w:bCs/>
          <w:color w:val="FF530D"/>
          <w:sz w:val="24"/>
          <w:szCs w:val="24"/>
        </w:rPr>
        <w:t xml:space="preserve">: </w:t>
      </w:r>
      <w:r w:rsidR="00E341F9">
        <w:rPr>
          <w:rFonts w:cstheme="minorHAnsi"/>
          <w:color w:val="000000"/>
          <w:sz w:val="24"/>
          <w:szCs w:val="24"/>
        </w:rPr>
        <w:t xml:space="preserve">Students will demonstrate their understanding of the organization and basic features of print, including </w:t>
      </w:r>
      <w:r w:rsidR="008133C5">
        <w:rPr>
          <w:rFonts w:cstheme="minorHAnsi"/>
          <w:color w:val="000000"/>
          <w:sz w:val="24"/>
          <w:szCs w:val="24"/>
        </w:rPr>
        <w:t>book-handling</w:t>
      </w:r>
      <w:r w:rsidR="00E341F9">
        <w:rPr>
          <w:rFonts w:cstheme="minorHAnsi"/>
          <w:color w:val="000000"/>
          <w:sz w:val="24"/>
          <w:szCs w:val="24"/>
        </w:rPr>
        <w:t xml:space="preserve"> skills and the understanding that printed materials provided information and tell stories</w:t>
      </w:r>
      <w:r w:rsidRPr="003B0FA9">
        <w:rPr>
          <w:rFonts w:cstheme="minorHAnsi"/>
          <w:color w:val="000000"/>
          <w:sz w:val="24"/>
          <w:szCs w:val="24"/>
        </w:rPr>
        <w:t>.</w:t>
      </w:r>
    </w:p>
    <w:p w:rsidR="003B0FA9" w:rsidRPr="003B0FA9" w:rsidRDefault="00E341F9" w:rsidP="003B0FA9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K.2.PC</w:t>
      </w:r>
      <w:r w:rsidR="003B0FA9" w:rsidRPr="003B0FA9">
        <w:rPr>
          <w:rFonts w:cstheme="minorHAnsi"/>
          <w:b/>
          <w:bCs/>
          <w:sz w:val="24"/>
          <w:szCs w:val="24"/>
        </w:rPr>
        <w:t xml:space="preserve">.1 </w:t>
      </w:r>
      <w:r w:rsidR="003B0FA9" w:rsidRPr="003B0FA9">
        <w:rPr>
          <w:rFonts w:cstheme="minorHAnsi"/>
          <w:sz w:val="24"/>
          <w:szCs w:val="24"/>
        </w:rPr>
        <w:t xml:space="preserve">Students will </w:t>
      </w:r>
      <w:r>
        <w:rPr>
          <w:rFonts w:cstheme="minorHAnsi"/>
          <w:sz w:val="24"/>
          <w:szCs w:val="24"/>
        </w:rPr>
        <w:t>correctly form letters to write their first and last name and most uppercase and lowercase letters correctly</w:t>
      </w:r>
      <w:r w:rsidR="003B0FA9" w:rsidRPr="003B0FA9">
        <w:rPr>
          <w:rFonts w:cstheme="minorHAnsi"/>
          <w:sz w:val="24"/>
          <w:szCs w:val="24"/>
        </w:rPr>
        <w:t>.</w:t>
      </w:r>
    </w:p>
    <w:p w:rsidR="003B0FA9" w:rsidRPr="00E341F9" w:rsidRDefault="00E341F9" w:rsidP="003B0FA9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K.2.PC.2</w:t>
      </w:r>
      <w:r w:rsidR="003B0FA9" w:rsidRPr="003B0FA9">
        <w:rPr>
          <w:rFonts w:cstheme="minorHAnsi"/>
          <w:b/>
          <w:bCs/>
          <w:sz w:val="24"/>
          <w:szCs w:val="24"/>
        </w:rPr>
        <w:t xml:space="preserve"> </w:t>
      </w:r>
      <w:r w:rsidR="003B0FA9" w:rsidRPr="003B0FA9">
        <w:rPr>
          <w:rFonts w:cstheme="minorHAnsi"/>
          <w:sz w:val="24"/>
          <w:szCs w:val="24"/>
        </w:rPr>
        <w:t xml:space="preserve">Students will </w:t>
      </w:r>
      <w:r>
        <w:rPr>
          <w:rFonts w:cstheme="minorHAnsi"/>
          <w:sz w:val="24"/>
          <w:szCs w:val="24"/>
        </w:rPr>
        <w:t>demonstrate their understanding that print carries a message by recognizing labels, signs, and other print in the environment</w:t>
      </w:r>
      <w:r w:rsidR="003B0FA9" w:rsidRPr="003B0FA9">
        <w:rPr>
          <w:rFonts w:cstheme="minorHAnsi"/>
          <w:sz w:val="24"/>
          <w:szCs w:val="24"/>
        </w:rPr>
        <w:t>.</w:t>
      </w:r>
    </w:p>
    <w:p w:rsidR="00E341F9" w:rsidRPr="008D51AD" w:rsidRDefault="00E341F9" w:rsidP="00E341F9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b/>
          <w:sz w:val="24"/>
          <w:szCs w:val="24"/>
        </w:rPr>
      </w:pPr>
    </w:p>
    <w:p w:rsidR="008D51AD" w:rsidRPr="00E9612D" w:rsidRDefault="00120ECD" w:rsidP="008D51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Standard 2: </w:t>
      </w:r>
      <w:r w:rsidR="008D51AD" w:rsidRPr="00E9612D">
        <w:rPr>
          <w:rFonts w:cstheme="minorHAnsi"/>
          <w:b/>
          <w:bCs/>
          <w:sz w:val="24"/>
          <w:szCs w:val="24"/>
        </w:rPr>
        <w:t>Reading and Writing Process</w:t>
      </w:r>
      <w:r w:rsidR="008D51AD" w:rsidRPr="00E9612D">
        <w:rPr>
          <w:rFonts w:cstheme="minorHAnsi"/>
          <w:bCs/>
          <w:sz w:val="24"/>
          <w:szCs w:val="24"/>
        </w:rPr>
        <w:t xml:space="preserve"> </w:t>
      </w:r>
      <w:r w:rsidR="008D51AD" w:rsidRPr="00E9612D">
        <w:rPr>
          <w:rFonts w:cstheme="minorHAnsi"/>
          <w:sz w:val="24"/>
          <w:szCs w:val="24"/>
        </w:rPr>
        <w:t>- Students will use a variety of recursive reading and writing processes.</w:t>
      </w:r>
    </w:p>
    <w:p w:rsidR="008D51AD" w:rsidRPr="00E9612D" w:rsidRDefault="008D51AD" w:rsidP="008D51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612D">
        <w:rPr>
          <w:rFonts w:cstheme="minorHAnsi"/>
          <w:b/>
          <w:bCs/>
          <w:color w:val="FF530D"/>
          <w:sz w:val="24"/>
          <w:szCs w:val="24"/>
        </w:rPr>
        <w:lastRenderedPageBreak/>
        <w:t xml:space="preserve">Reading: </w:t>
      </w:r>
      <w:r w:rsidRPr="00E9612D">
        <w:rPr>
          <w:rFonts w:cstheme="minorHAnsi"/>
          <w:color w:val="000000"/>
          <w:sz w:val="24"/>
          <w:szCs w:val="24"/>
        </w:rPr>
        <w:t>Students will read and comprehend increasingly complex literary and informational texts.</w:t>
      </w:r>
    </w:p>
    <w:p w:rsidR="008D51AD" w:rsidRPr="00E9612D" w:rsidRDefault="008D51AD" w:rsidP="008D51AD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9612D">
        <w:rPr>
          <w:rFonts w:cstheme="minorHAnsi"/>
          <w:b/>
          <w:bCs/>
          <w:sz w:val="24"/>
          <w:szCs w:val="24"/>
        </w:rPr>
        <w:t>K.2.R</w:t>
      </w:r>
      <w:r w:rsidR="00E341F9">
        <w:rPr>
          <w:rFonts w:cstheme="minorHAnsi"/>
          <w:b/>
          <w:bCs/>
          <w:sz w:val="24"/>
          <w:szCs w:val="24"/>
        </w:rPr>
        <w:t>.1</w:t>
      </w:r>
      <w:r w:rsidRPr="00E9612D">
        <w:rPr>
          <w:rFonts w:cstheme="minorHAnsi"/>
          <w:b/>
          <w:bCs/>
          <w:sz w:val="24"/>
          <w:szCs w:val="24"/>
        </w:rPr>
        <w:t xml:space="preserve"> </w:t>
      </w:r>
      <w:r w:rsidR="00E341F9">
        <w:rPr>
          <w:rFonts w:cstheme="minorHAnsi"/>
          <w:sz w:val="24"/>
          <w:szCs w:val="24"/>
        </w:rPr>
        <w:t>Students will</w:t>
      </w:r>
      <w:r w:rsidRPr="00E9612D">
        <w:rPr>
          <w:rFonts w:cstheme="minorHAnsi"/>
          <w:sz w:val="24"/>
          <w:szCs w:val="24"/>
        </w:rPr>
        <w:t xml:space="preserve"> retell or reenact major events from a read-aloud with guidance and support to recognize the main idea.</w:t>
      </w:r>
    </w:p>
    <w:p w:rsidR="008D51AD" w:rsidRPr="00046D08" w:rsidRDefault="008D51AD" w:rsidP="008D51AD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color w:val="FF530D"/>
          <w:sz w:val="24"/>
          <w:szCs w:val="24"/>
        </w:rPr>
        <w:t xml:space="preserve">Writing: </w:t>
      </w:r>
      <w:r w:rsidRPr="00046D08">
        <w:rPr>
          <w:rFonts w:cstheme="minorHAnsi"/>
          <w:color w:val="000000"/>
          <w:sz w:val="24"/>
          <w:szCs w:val="24"/>
        </w:rPr>
        <w:t>Students will develop and strengthen writing by engaging in a recursive process that includes prewriting, drafting, revising, editing, and publishing.</w:t>
      </w:r>
    </w:p>
    <w:p w:rsidR="008D51AD" w:rsidRDefault="008D51AD" w:rsidP="008D51AD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sz w:val="24"/>
          <w:szCs w:val="24"/>
        </w:rPr>
        <w:t>K.2.W</w:t>
      </w:r>
      <w:r w:rsidR="00E341F9">
        <w:rPr>
          <w:rFonts w:cstheme="minorHAnsi"/>
          <w:b/>
          <w:bCs/>
          <w:sz w:val="24"/>
          <w:szCs w:val="24"/>
        </w:rPr>
        <w:t>.1</w:t>
      </w:r>
      <w:r w:rsidRPr="00046D08">
        <w:rPr>
          <w:rFonts w:cstheme="minorHAnsi"/>
          <w:b/>
          <w:bCs/>
          <w:sz w:val="24"/>
          <w:szCs w:val="24"/>
        </w:rPr>
        <w:t xml:space="preserve"> </w:t>
      </w:r>
      <w:r w:rsidRPr="00046D08">
        <w:rPr>
          <w:rFonts w:cstheme="minorHAnsi"/>
          <w:sz w:val="24"/>
          <w:szCs w:val="24"/>
        </w:rPr>
        <w:t xml:space="preserve">Students will begin to </w:t>
      </w:r>
      <w:r w:rsidR="00E341F9">
        <w:rPr>
          <w:rFonts w:cstheme="minorHAnsi"/>
          <w:sz w:val="24"/>
          <w:szCs w:val="24"/>
        </w:rPr>
        <w:t xml:space="preserve">develop first drafts by expressing themselves through drawing and </w:t>
      </w:r>
      <w:r w:rsidR="008133C5">
        <w:rPr>
          <w:rFonts w:cstheme="minorHAnsi"/>
          <w:sz w:val="24"/>
          <w:szCs w:val="24"/>
        </w:rPr>
        <w:t>e</w:t>
      </w:r>
      <w:r w:rsidRPr="00046D08">
        <w:rPr>
          <w:rFonts w:cstheme="minorHAnsi"/>
          <w:sz w:val="24"/>
          <w:szCs w:val="24"/>
        </w:rPr>
        <w:t>mergent writing.</w:t>
      </w:r>
    </w:p>
    <w:p w:rsidR="008133C5" w:rsidRPr="00046D08" w:rsidRDefault="008133C5" w:rsidP="008133C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8D51AD" w:rsidRPr="00046D08" w:rsidRDefault="00120ECD" w:rsidP="008D51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Standard 3: </w:t>
      </w:r>
      <w:r w:rsidR="00E9612D" w:rsidRPr="00046D08">
        <w:rPr>
          <w:rFonts w:cstheme="minorHAnsi"/>
          <w:b/>
          <w:bCs/>
          <w:sz w:val="24"/>
          <w:szCs w:val="24"/>
        </w:rPr>
        <w:t xml:space="preserve">Critical Reading and Writing - </w:t>
      </w:r>
      <w:r w:rsidR="00E9612D" w:rsidRPr="00046D08">
        <w:rPr>
          <w:rFonts w:cstheme="minorHAnsi"/>
          <w:sz w:val="24"/>
          <w:szCs w:val="24"/>
        </w:rPr>
        <w:t>Students will apply critical thinking skills to reading and writing.</w:t>
      </w:r>
    </w:p>
    <w:p w:rsidR="00E9612D" w:rsidRPr="00046D08" w:rsidRDefault="00E9612D" w:rsidP="00E9612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color w:val="FF530D"/>
          <w:sz w:val="24"/>
          <w:szCs w:val="24"/>
        </w:rPr>
        <w:t xml:space="preserve">Reading: </w:t>
      </w:r>
      <w:r w:rsidRPr="00046D08">
        <w:rPr>
          <w:rFonts w:cstheme="minorHAnsi"/>
          <w:color w:val="000000"/>
          <w:sz w:val="24"/>
          <w:szCs w:val="24"/>
        </w:rPr>
        <w:t>Students will comprehend, interpret, evaluate, and respond to a variety of complex texts of all literary and informational genres from a variety of historical, cultural, ethnic, and global perspectives.</w:t>
      </w:r>
    </w:p>
    <w:p w:rsidR="008133C5" w:rsidRPr="008133C5" w:rsidRDefault="008133C5" w:rsidP="008133C5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133C5">
        <w:rPr>
          <w:rFonts w:cstheme="minorHAnsi"/>
          <w:b/>
          <w:bCs/>
          <w:sz w:val="24"/>
          <w:szCs w:val="24"/>
        </w:rPr>
        <w:t>K.3.R.</w:t>
      </w:r>
      <w:r>
        <w:rPr>
          <w:rFonts w:cstheme="minorHAnsi"/>
          <w:b/>
          <w:bCs/>
          <w:sz w:val="24"/>
          <w:szCs w:val="24"/>
        </w:rPr>
        <w:t>2</w:t>
      </w:r>
      <w:r w:rsidRPr="008133C5">
        <w:rPr>
          <w:rFonts w:cstheme="minorHAnsi"/>
          <w:b/>
          <w:bCs/>
          <w:sz w:val="24"/>
          <w:szCs w:val="24"/>
        </w:rPr>
        <w:t xml:space="preserve"> </w:t>
      </w:r>
      <w:r w:rsidRPr="008133C5">
        <w:rPr>
          <w:rFonts w:cstheme="minorHAnsi"/>
          <w:sz w:val="24"/>
          <w:szCs w:val="24"/>
        </w:rPr>
        <w:t xml:space="preserve">Students will </w:t>
      </w:r>
      <w:r>
        <w:rPr>
          <w:rFonts w:cstheme="minorHAnsi"/>
          <w:sz w:val="24"/>
          <w:szCs w:val="24"/>
        </w:rPr>
        <w:t>describe characters and setting in a story with guidance and support</w:t>
      </w:r>
      <w:r w:rsidRPr="008133C5">
        <w:rPr>
          <w:rFonts w:cstheme="minorHAnsi"/>
          <w:sz w:val="24"/>
          <w:szCs w:val="24"/>
        </w:rPr>
        <w:t>.</w:t>
      </w:r>
    </w:p>
    <w:p w:rsidR="00E9612D" w:rsidRPr="00046D08" w:rsidRDefault="00E9612D" w:rsidP="00E9612D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sz w:val="24"/>
          <w:szCs w:val="24"/>
        </w:rPr>
        <w:t xml:space="preserve">K.3.R.3 </w:t>
      </w:r>
      <w:r w:rsidRPr="00046D08">
        <w:rPr>
          <w:rFonts w:cstheme="minorHAnsi"/>
          <w:sz w:val="24"/>
          <w:szCs w:val="24"/>
        </w:rPr>
        <w:t>Students will tell what is happeni</w:t>
      </w:r>
      <w:r w:rsidR="008133C5">
        <w:rPr>
          <w:rFonts w:cstheme="minorHAnsi"/>
          <w:sz w:val="24"/>
          <w:szCs w:val="24"/>
        </w:rPr>
        <w:t>ng in a picture or illustration</w:t>
      </w:r>
      <w:r w:rsidRPr="00046D08">
        <w:rPr>
          <w:rFonts w:cstheme="minorHAnsi"/>
          <w:sz w:val="24"/>
          <w:szCs w:val="24"/>
        </w:rPr>
        <w:t>.</w:t>
      </w:r>
    </w:p>
    <w:p w:rsidR="00E9612D" w:rsidRPr="00046D08" w:rsidRDefault="00E9612D" w:rsidP="00E9612D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sz w:val="24"/>
          <w:szCs w:val="24"/>
        </w:rPr>
        <w:t xml:space="preserve">K.3.R.4 </w:t>
      </w:r>
      <w:r w:rsidRPr="00046D08">
        <w:rPr>
          <w:rFonts w:cstheme="minorHAnsi"/>
          <w:sz w:val="24"/>
          <w:szCs w:val="24"/>
        </w:rPr>
        <w:t xml:space="preserve">Students will ask and answer basic questions </w:t>
      </w:r>
      <w:r w:rsidRPr="00046D08">
        <w:rPr>
          <w:rFonts w:cstheme="minorHAnsi"/>
          <w:i/>
          <w:iCs/>
          <w:sz w:val="24"/>
          <w:szCs w:val="24"/>
        </w:rPr>
        <w:t xml:space="preserve">(e.g., who, what, where, and when) </w:t>
      </w:r>
      <w:r w:rsidRPr="00046D08">
        <w:rPr>
          <w:rFonts w:cstheme="minorHAnsi"/>
          <w:sz w:val="24"/>
          <w:szCs w:val="24"/>
        </w:rPr>
        <w:t>about texts during shared reading or other text experiences with guidance and support.</w:t>
      </w:r>
    </w:p>
    <w:p w:rsidR="00046D08" w:rsidRPr="00046D08" w:rsidRDefault="00046D08" w:rsidP="00046D0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color w:val="FF530D"/>
          <w:sz w:val="24"/>
          <w:szCs w:val="24"/>
        </w:rPr>
        <w:t xml:space="preserve">Writing: </w:t>
      </w:r>
      <w:r w:rsidRPr="00046D08">
        <w:rPr>
          <w:rFonts w:cstheme="minorHAnsi"/>
          <w:color w:val="000000"/>
          <w:sz w:val="24"/>
          <w:szCs w:val="24"/>
        </w:rPr>
        <w:t>Students will write for varied purposes and audiences in all modes, using fully developed ideas, strong organization, well-chosen words, fluent sentences, and appropriate voice.</w:t>
      </w:r>
    </w:p>
    <w:p w:rsidR="00046D08" w:rsidRDefault="00046D08" w:rsidP="00046D08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sz w:val="24"/>
          <w:szCs w:val="24"/>
        </w:rPr>
        <w:t xml:space="preserve">K.3.W </w:t>
      </w:r>
      <w:r w:rsidRPr="00046D08">
        <w:rPr>
          <w:rFonts w:cstheme="minorHAnsi"/>
          <w:sz w:val="24"/>
          <w:szCs w:val="24"/>
        </w:rPr>
        <w:t xml:space="preserve">Students will use drawing, </w:t>
      </w:r>
      <w:r w:rsidR="008133C5">
        <w:rPr>
          <w:rFonts w:cstheme="minorHAnsi"/>
          <w:sz w:val="24"/>
          <w:szCs w:val="24"/>
        </w:rPr>
        <w:t>labeling,</w:t>
      </w:r>
      <w:r w:rsidRPr="00046D08">
        <w:rPr>
          <w:rFonts w:cstheme="minorHAnsi"/>
          <w:sz w:val="24"/>
          <w:szCs w:val="24"/>
        </w:rPr>
        <w:t xml:space="preserve"> dictating </w:t>
      </w:r>
      <w:r w:rsidR="008133C5">
        <w:rPr>
          <w:rFonts w:cstheme="minorHAnsi"/>
          <w:sz w:val="24"/>
          <w:szCs w:val="24"/>
        </w:rPr>
        <w:t xml:space="preserve">and writing </w:t>
      </w:r>
      <w:r w:rsidRPr="00046D08">
        <w:rPr>
          <w:rFonts w:cstheme="minorHAnsi"/>
          <w:sz w:val="24"/>
          <w:szCs w:val="24"/>
        </w:rPr>
        <w:t xml:space="preserve">to </w:t>
      </w:r>
      <w:r w:rsidR="008133C5">
        <w:rPr>
          <w:rFonts w:cstheme="minorHAnsi"/>
          <w:sz w:val="24"/>
          <w:szCs w:val="24"/>
        </w:rPr>
        <w:t xml:space="preserve">tell a story, share information, or </w:t>
      </w:r>
      <w:r w:rsidRPr="00046D08">
        <w:rPr>
          <w:rFonts w:cstheme="minorHAnsi"/>
          <w:sz w:val="24"/>
          <w:szCs w:val="24"/>
        </w:rPr>
        <w:t xml:space="preserve">express </w:t>
      </w:r>
      <w:r w:rsidR="008133C5">
        <w:rPr>
          <w:rFonts w:cstheme="minorHAnsi"/>
          <w:sz w:val="24"/>
          <w:szCs w:val="24"/>
        </w:rPr>
        <w:t xml:space="preserve">an opinion with </w:t>
      </w:r>
      <w:r w:rsidRPr="00046D08">
        <w:rPr>
          <w:rFonts w:cstheme="minorHAnsi"/>
          <w:sz w:val="24"/>
          <w:szCs w:val="24"/>
        </w:rPr>
        <w:t>guidance and support.</w:t>
      </w:r>
    </w:p>
    <w:p w:rsidR="008133C5" w:rsidRDefault="008133C5" w:rsidP="008133C5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046D08" w:rsidRDefault="00120ECD" w:rsidP="00046D0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Standard 4: </w:t>
      </w:r>
      <w:r w:rsidR="00046D08" w:rsidRPr="00046D08">
        <w:rPr>
          <w:rFonts w:cstheme="minorHAnsi"/>
          <w:b/>
          <w:bCs/>
          <w:sz w:val="24"/>
          <w:szCs w:val="24"/>
        </w:rPr>
        <w:t xml:space="preserve">Vocabulary - </w:t>
      </w:r>
      <w:r w:rsidR="00046D08" w:rsidRPr="00046D08">
        <w:rPr>
          <w:rFonts w:cstheme="minorHAnsi"/>
          <w:sz w:val="24"/>
          <w:szCs w:val="24"/>
        </w:rPr>
        <w:t>Students will expand their working vocabularies to effectively communicate and understand texts.</w:t>
      </w:r>
    </w:p>
    <w:p w:rsidR="00046D08" w:rsidRPr="00046D08" w:rsidRDefault="00046D08" w:rsidP="00046D0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046D08">
        <w:rPr>
          <w:rFonts w:cstheme="minorHAnsi"/>
          <w:b/>
          <w:bCs/>
          <w:color w:val="FF530D"/>
          <w:sz w:val="24"/>
          <w:szCs w:val="24"/>
        </w:rPr>
        <w:t xml:space="preserve">Reading: </w:t>
      </w:r>
      <w:r w:rsidRPr="00046D08">
        <w:rPr>
          <w:rFonts w:cstheme="minorHAnsi"/>
          <w:color w:val="000000"/>
          <w:sz w:val="24"/>
          <w:szCs w:val="24"/>
        </w:rPr>
        <w:t>Students will expand academic, domain-appropriate, grade-level vocabularies through reading, word study, and class discussion.</w:t>
      </w:r>
    </w:p>
    <w:p w:rsidR="00046D08" w:rsidRDefault="00046D08" w:rsidP="002604B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604B8">
        <w:rPr>
          <w:rFonts w:cstheme="minorHAnsi"/>
          <w:b/>
          <w:bCs/>
          <w:sz w:val="24"/>
          <w:szCs w:val="24"/>
        </w:rPr>
        <w:t xml:space="preserve">K.4.R.1 </w:t>
      </w:r>
      <w:r w:rsidR="008133C5">
        <w:rPr>
          <w:rFonts w:cstheme="minorHAnsi"/>
          <w:sz w:val="24"/>
          <w:szCs w:val="24"/>
        </w:rPr>
        <w:t>Students will acquire new</w:t>
      </w:r>
      <w:r w:rsidRPr="002604B8">
        <w:rPr>
          <w:rFonts w:cstheme="minorHAnsi"/>
          <w:sz w:val="24"/>
          <w:szCs w:val="24"/>
        </w:rPr>
        <w:t xml:space="preserve"> academic, content-specific, grade-level vocabulary and relate new words to prior knowledge with guidance and support.</w:t>
      </w:r>
    </w:p>
    <w:p w:rsidR="002604B8" w:rsidRPr="002604B8" w:rsidRDefault="002604B8" w:rsidP="002604B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604B8">
        <w:rPr>
          <w:rFonts w:cstheme="minorHAnsi"/>
          <w:b/>
          <w:bCs/>
          <w:color w:val="FF530D"/>
          <w:sz w:val="24"/>
          <w:szCs w:val="24"/>
        </w:rPr>
        <w:t xml:space="preserve">Writing: </w:t>
      </w:r>
      <w:r w:rsidRPr="002604B8">
        <w:rPr>
          <w:rFonts w:cstheme="minorHAnsi"/>
          <w:color w:val="000000"/>
          <w:sz w:val="24"/>
          <w:szCs w:val="24"/>
        </w:rPr>
        <w:t>Students will apply knowledge of vocabularies to communicate by using descriptive, academic, and domain-appropriate abstract and concrete words in their writing.</w:t>
      </w:r>
    </w:p>
    <w:p w:rsidR="002604B8" w:rsidRDefault="002604B8" w:rsidP="002604B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2604B8">
        <w:rPr>
          <w:rFonts w:cstheme="minorHAnsi"/>
          <w:b/>
          <w:bCs/>
          <w:sz w:val="24"/>
          <w:szCs w:val="24"/>
        </w:rPr>
        <w:t xml:space="preserve">K.4.W.1 </w:t>
      </w:r>
      <w:r w:rsidRPr="002604B8">
        <w:rPr>
          <w:rFonts w:cstheme="minorHAnsi"/>
          <w:sz w:val="24"/>
          <w:szCs w:val="24"/>
        </w:rPr>
        <w:t>Students will begin to use new vocabulary to produce and expand complete sentences in shared language activities</w:t>
      </w:r>
      <w:r w:rsidR="008133C5">
        <w:rPr>
          <w:rFonts w:cstheme="minorHAnsi"/>
          <w:sz w:val="24"/>
          <w:szCs w:val="24"/>
        </w:rPr>
        <w:t xml:space="preserve"> with guidance and support</w:t>
      </w:r>
      <w:r w:rsidRPr="002604B8">
        <w:rPr>
          <w:rFonts w:cstheme="minorHAnsi"/>
          <w:sz w:val="24"/>
          <w:szCs w:val="24"/>
        </w:rPr>
        <w:t>.</w:t>
      </w:r>
    </w:p>
    <w:p w:rsidR="002604B8" w:rsidRDefault="002604B8" w:rsidP="002604B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2604B8" w:rsidRDefault="002604B8" w:rsidP="002604B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20ECD" w:rsidRDefault="00120ECD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20ECD" w:rsidRDefault="00120ECD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120ECD" w:rsidRDefault="00120ECD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604B8" w:rsidRPr="005F3C14" w:rsidRDefault="002604B8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lastRenderedPageBreak/>
        <w:t>Mathematics</w:t>
      </w:r>
    </w:p>
    <w:p w:rsidR="002604B8" w:rsidRPr="005F3C14" w:rsidRDefault="002604B8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 xml:space="preserve">Kindergarten </w:t>
      </w:r>
    </w:p>
    <w:p w:rsidR="00D536F7" w:rsidRDefault="00D536F7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536F7" w:rsidRDefault="00D536F7" w:rsidP="002604B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604B8" w:rsidRPr="002604B8" w:rsidRDefault="002551C3" w:rsidP="002604B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Data &amp; Probability</w:t>
      </w:r>
      <w:r w:rsidR="002604B8" w:rsidRPr="002604B8">
        <w:rPr>
          <w:rFonts w:cstheme="minorHAnsi"/>
          <w:b/>
          <w:bCs/>
          <w:sz w:val="24"/>
          <w:szCs w:val="24"/>
        </w:rPr>
        <w:t xml:space="preserve"> (</w:t>
      </w:r>
      <w:r>
        <w:rPr>
          <w:rFonts w:cstheme="minorHAnsi"/>
          <w:b/>
          <w:bCs/>
          <w:sz w:val="24"/>
          <w:szCs w:val="24"/>
        </w:rPr>
        <w:t>D</w:t>
      </w:r>
      <w:r w:rsidR="002604B8" w:rsidRPr="002604B8">
        <w:rPr>
          <w:rFonts w:cstheme="minorHAnsi"/>
          <w:b/>
          <w:bCs/>
          <w:sz w:val="24"/>
          <w:szCs w:val="24"/>
        </w:rPr>
        <w:t>)</w:t>
      </w:r>
      <w:r w:rsidR="00AA5FB6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Cs/>
          <w:sz w:val="24"/>
          <w:szCs w:val="24"/>
        </w:rPr>
        <w:t>Data Analysis</w:t>
      </w:r>
    </w:p>
    <w:p w:rsidR="002604B8" w:rsidRPr="00655B2F" w:rsidRDefault="002551C3" w:rsidP="0058050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K.D.1</w:t>
      </w:r>
      <w:r w:rsidR="00655B2F" w:rsidRPr="00655B2F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Collect, organize, and interpret categorical data</w:t>
      </w:r>
      <w:r w:rsidR="00655B2F" w:rsidRPr="00655B2F">
        <w:rPr>
          <w:rFonts w:cstheme="minorHAnsi"/>
          <w:sz w:val="24"/>
          <w:szCs w:val="24"/>
        </w:rPr>
        <w:t>.</w:t>
      </w:r>
    </w:p>
    <w:p w:rsidR="00655B2F" w:rsidRDefault="00655B2F" w:rsidP="00655B2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55B2F">
        <w:rPr>
          <w:rFonts w:cstheme="minorHAnsi"/>
          <w:b/>
          <w:bCs/>
          <w:sz w:val="24"/>
          <w:szCs w:val="24"/>
        </w:rPr>
        <w:t>K.</w:t>
      </w:r>
      <w:r w:rsidR="002551C3">
        <w:rPr>
          <w:rFonts w:cstheme="minorHAnsi"/>
          <w:b/>
          <w:bCs/>
          <w:sz w:val="24"/>
          <w:szCs w:val="24"/>
        </w:rPr>
        <w:t>D</w:t>
      </w:r>
      <w:r w:rsidRPr="00655B2F">
        <w:rPr>
          <w:rFonts w:cstheme="minorHAnsi"/>
          <w:b/>
          <w:bCs/>
          <w:sz w:val="24"/>
          <w:szCs w:val="24"/>
        </w:rPr>
        <w:t>.</w:t>
      </w:r>
      <w:r w:rsidR="002551C3">
        <w:rPr>
          <w:rFonts w:cstheme="minorHAnsi"/>
          <w:b/>
          <w:bCs/>
          <w:sz w:val="24"/>
          <w:szCs w:val="24"/>
        </w:rPr>
        <w:t>1</w:t>
      </w:r>
      <w:r w:rsidRPr="00655B2F">
        <w:rPr>
          <w:rFonts w:cstheme="minorHAnsi"/>
          <w:b/>
          <w:bCs/>
          <w:sz w:val="24"/>
          <w:szCs w:val="24"/>
        </w:rPr>
        <w:t xml:space="preserve">.1 </w:t>
      </w:r>
      <w:r w:rsidR="002551C3">
        <w:rPr>
          <w:rFonts w:cstheme="minorHAnsi"/>
          <w:sz w:val="24"/>
          <w:szCs w:val="24"/>
        </w:rPr>
        <w:t>Collect and sort information about objects and events in the environment</w:t>
      </w:r>
      <w:r w:rsidRPr="00655B2F">
        <w:rPr>
          <w:rFonts w:cstheme="minorHAnsi"/>
          <w:sz w:val="24"/>
          <w:szCs w:val="24"/>
        </w:rPr>
        <w:t>.</w:t>
      </w:r>
    </w:p>
    <w:p w:rsidR="002551C3" w:rsidRDefault="002551C3" w:rsidP="00655B2F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K.D.1.2 </w:t>
      </w:r>
      <w:r w:rsidRPr="002551C3">
        <w:rPr>
          <w:rFonts w:cstheme="minorHAnsi"/>
          <w:bCs/>
          <w:sz w:val="24"/>
          <w:szCs w:val="24"/>
        </w:rPr>
        <w:t>Use categorical data to create real-object and picture graphs.</w:t>
      </w:r>
    </w:p>
    <w:p w:rsidR="00655B2F" w:rsidRDefault="00655B2F" w:rsidP="00655B2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55B2F" w:rsidRDefault="00655B2F" w:rsidP="00655B2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C4ADD" w:rsidRPr="005F3C14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>Science</w:t>
      </w:r>
    </w:p>
    <w:p w:rsidR="00EC4ADD" w:rsidRPr="005F3C14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>Kindergarten</w:t>
      </w:r>
    </w:p>
    <w:p w:rsidR="00EC4ADD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024B" w:rsidRDefault="00DB024B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024B" w:rsidRPr="00DB024B" w:rsidRDefault="00DB024B" w:rsidP="00DB024B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NONE</w:t>
      </w:r>
    </w:p>
    <w:p w:rsidR="00DB024B" w:rsidRDefault="00DB024B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C4ADD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C4ADD" w:rsidRPr="005F3C14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>Computer Science</w:t>
      </w:r>
    </w:p>
    <w:p w:rsidR="00EC4ADD" w:rsidRPr="005F3C14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>Kindergarten</w:t>
      </w:r>
    </w:p>
    <w:p w:rsidR="00EC4ADD" w:rsidRDefault="00EC4ADD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EC4ADD" w:rsidRPr="00EC4ADD" w:rsidRDefault="00EC4ADD" w:rsidP="00EC4ADD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Computing Systems</w:t>
      </w:r>
    </w:p>
    <w:p w:rsidR="00EC4ADD" w:rsidRPr="00EC4ADD" w:rsidRDefault="00EC4ADD" w:rsidP="00EC4A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EC4ADD">
        <w:rPr>
          <w:rFonts w:cstheme="minorHAnsi"/>
          <w:b/>
          <w:sz w:val="24"/>
          <w:szCs w:val="24"/>
        </w:rPr>
        <w:t>Devices</w:t>
      </w:r>
    </w:p>
    <w:p w:rsidR="00EC4ADD" w:rsidRDefault="00EC4ADD" w:rsidP="00EC4ADD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K.CS.D.01 </w:t>
      </w:r>
      <w:r>
        <w:rPr>
          <w:rFonts w:cstheme="minorHAnsi"/>
          <w:sz w:val="24"/>
          <w:szCs w:val="24"/>
        </w:rPr>
        <w:t>With guidance, follow directions and start to make appropriate choices to use computing devices to perform a variety of tasks.</w:t>
      </w:r>
    </w:p>
    <w:p w:rsidR="00EC4ADD" w:rsidRPr="00EC4ADD" w:rsidRDefault="00EC4ADD" w:rsidP="00EC4A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Hardware &amp; Software</w:t>
      </w:r>
    </w:p>
    <w:p w:rsidR="00EC4ADD" w:rsidRDefault="00EC4ADD" w:rsidP="00EC4ADD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K.CS.HS.01 </w:t>
      </w:r>
      <w:r>
        <w:rPr>
          <w:rFonts w:cstheme="minorHAnsi"/>
          <w:sz w:val="24"/>
          <w:szCs w:val="24"/>
        </w:rPr>
        <w:t>Use appropriate terminology to locate and identify common computing devices and components, in a variety of environments (e.g., desktop computer, laptop computer, tablet device, phone, monitor, keyboard, mouse, and printer).</w:t>
      </w:r>
    </w:p>
    <w:p w:rsidR="00EC4ADD" w:rsidRPr="00EC4ADD" w:rsidRDefault="00EC4ADD" w:rsidP="00EC4AD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Troubleshooting</w:t>
      </w:r>
    </w:p>
    <w:p w:rsidR="00EC4ADD" w:rsidRDefault="00EC4ADD" w:rsidP="00EC4ADD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K.CS.T.01 </w:t>
      </w:r>
      <w:r w:rsidR="00DB024B" w:rsidRPr="00DB024B">
        <w:rPr>
          <w:rFonts w:cstheme="minorHAnsi"/>
          <w:sz w:val="24"/>
          <w:szCs w:val="24"/>
        </w:rPr>
        <w:t>R</w:t>
      </w:r>
      <w:r w:rsidRPr="00DB024B">
        <w:rPr>
          <w:rFonts w:cstheme="minorHAnsi"/>
          <w:sz w:val="24"/>
          <w:szCs w:val="24"/>
        </w:rPr>
        <w:t>ecognize that computing systems might not work as expected and with guidance use accurate terminology to identify simple hardware or s</w:t>
      </w:r>
      <w:r w:rsidR="00DB024B" w:rsidRPr="00DB024B">
        <w:rPr>
          <w:rFonts w:cstheme="minorHAnsi"/>
          <w:sz w:val="24"/>
          <w:szCs w:val="24"/>
        </w:rPr>
        <w:t>oftware problems (e.g., volume turned down on headphones, monitor turned off).</w:t>
      </w:r>
    </w:p>
    <w:p w:rsidR="00DB024B" w:rsidRPr="00DB024B" w:rsidRDefault="00DB024B" w:rsidP="00DB024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Networks &amp; the Internet</w:t>
      </w:r>
    </w:p>
    <w:p w:rsidR="00DB024B" w:rsidRPr="005F3C14" w:rsidRDefault="00DB024B" w:rsidP="00DB024B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5F3C14">
        <w:rPr>
          <w:rFonts w:cstheme="minorHAnsi"/>
          <w:b/>
          <w:sz w:val="24"/>
          <w:szCs w:val="24"/>
        </w:rPr>
        <w:t>Cybersecurity</w:t>
      </w:r>
    </w:p>
    <w:p w:rsidR="00DB024B" w:rsidRPr="00DB024B" w:rsidRDefault="00DB024B" w:rsidP="00DB024B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K.NI.C.01 </w:t>
      </w:r>
      <w:r>
        <w:rPr>
          <w:rFonts w:cstheme="minorHAnsi"/>
          <w:sz w:val="24"/>
          <w:szCs w:val="24"/>
        </w:rPr>
        <w:t xml:space="preserve">Discuss what passwords are and why we do </w:t>
      </w:r>
      <w:proofErr w:type="spellStart"/>
      <w:proofErr w:type="gramStart"/>
      <w:r>
        <w:rPr>
          <w:rFonts w:cstheme="minorHAnsi"/>
          <w:sz w:val="24"/>
          <w:szCs w:val="24"/>
        </w:rPr>
        <w:t>ot</w:t>
      </w:r>
      <w:proofErr w:type="spellEnd"/>
      <w:proofErr w:type="gramEnd"/>
      <w:r>
        <w:rPr>
          <w:rFonts w:cstheme="minorHAnsi"/>
          <w:sz w:val="24"/>
          <w:szCs w:val="24"/>
        </w:rPr>
        <w:t xml:space="preserve"> share them with others.  With guidance, use passwords to access technological devices, apps, etc.</w:t>
      </w:r>
    </w:p>
    <w:p w:rsidR="00DB024B" w:rsidRDefault="00DB024B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024B" w:rsidRDefault="00DB024B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DB024B" w:rsidRDefault="00DB024B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55B2F" w:rsidRPr="005F3C14" w:rsidRDefault="00655B2F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lastRenderedPageBreak/>
        <w:t>Social Studies</w:t>
      </w:r>
    </w:p>
    <w:p w:rsidR="00655B2F" w:rsidRPr="005F3C14" w:rsidRDefault="00655B2F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>Kindergarten</w:t>
      </w:r>
    </w:p>
    <w:p w:rsidR="00655B2F" w:rsidRDefault="00655B2F" w:rsidP="00655B2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655B2F" w:rsidRPr="0043660C" w:rsidRDefault="00120ECD" w:rsidP="0043660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Standard 2: </w:t>
      </w:r>
      <w:r w:rsidR="0043660C" w:rsidRPr="0043660C">
        <w:rPr>
          <w:rFonts w:cstheme="minorHAnsi"/>
          <w:b/>
          <w:bCs/>
          <w:color w:val="000000"/>
          <w:sz w:val="24"/>
          <w:szCs w:val="24"/>
        </w:rPr>
        <w:t xml:space="preserve">Analyze and Address Authentic Civic Issues: </w:t>
      </w:r>
      <w:r w:rsidR="0043660C" w:rsidRPr="0043660C">
        <w:rPr>
          <w:rFonts w:cstheme="minorHAnsi"/>
          <w:color w:val="000000"/>
          <w:sz w:val="24"/>
          <w:szCs w:val="24"/>
        </w:rPr>
        <w:t xml:space="preserve">Students will determine the kinds of sources that will be helpful in answering essential, compelling, and supporting questions addressing authentic civic issues. </w:t>
      </w:r>
    </w:p>
    <w:p w:rsidR="0043660C" w:rsidRPr="0043660C" w:rsidRDefault="0043660C" w:rsidP="0043660C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:rsidR="0043660C" w:rsidRDefault="0043660C" w:rsidP="004366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660C">
        <w:rPr>
          <w:rFonts w:cstheme="minorHAnsi"/>
          <w:color w:val="000000"/>
          <w:sz w:val="24"/>
          <w:szCs w:val="24"/>
        </w:rPr>
        <w:t xml:space="preserve">Students will demonstrate the capability for developing essential, compelling, and supporting questions that address authentic civic issues. </w:t>
      </w:r>
    </w:p>
    <w:p w:rsidR="0043660C" w:rsidRDefault="0043660C" w:rsidP="0043660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43660C">
        <w:rPr>
          <w:rFonts w:cstheme="minorHAnsi"/>
          <w:b/>
          <w:bCs/>
          <w:color w:val="000000"/>
          <w:sz w:val="24"/>
          <w:szCs w:val="24"/>
        </w:rPr>
        <w:t>2.A.PK</w:t>
      </w:r>
      <w:proofErr w:type="gramEnd"/>
      <w:r w:rsidRPr="0043660C">
        <w:rPr>
          <w:rFonts w:cstheme="minorHAnsi"/>
          <w:b/>
          <w:bCs/>
          <w:color w:val="000000"/>
          <w:sz w:val="24"/>
          <w:szCs w:val="24"/>
        </w:rPr>
        <w:t xml:space="preserve">-1.1 </w:t>
      </w:r>
      <w:r w:rsidRPr="0043660C">
        <w:rPr>
          <w:rFonts w:cstheme="minorHAnsi"/>
          <w:color w:val="000000"/>
          <w:sz w:val="24"/>
          <w:szCs w:val="24"/>
        </w:rPr>
        <w:t xml:space="preserve">Collaboratively ask and respond to enduring essential questions of common concerns to the student and the community. </w:t>
      </w:r>
    </w:p>
    <w:p w:rsidR="0043660C" w:rsidRPr="0043660C" w:rsidRDefault="0043660C" w:rsidP="0043660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43660C">
        <w:rPr>
          <w:rFonts w:cstheme="minorHAnsi"/>
          <w:color w:val="000000"/>
          <w:sz w:val="24"/>
          <w:szCs w:val="24"/>
        </w:rPr>
        <w:t xml:space="preserve">Students will demonstrate the ability to investigate problems taking into consideration multiple points of view represented in arguments, structure of an explanation and other sources. </w:t>
      </w:r>
    </w:p>
    <w:p w:rsidR="0043660C" w:rsidRPr="0043660C" w:rsidRDefault="0043660C" w:rsidP="0043660C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43660C">
        <w:rPr>
          <w:rFonts w:cstheme="minorHAnsi"/>
          <w:b/>
          <w:bCs/>
          <w:color w:val="000000"/>
          <w:sz w:val="24"/>
          <w:szCs w:val="24"/>
        </w:rPr>
        <w:t>2.B.PK</w:t>
      </w:r>
      <w:proofErr w:type="gramEnd"/>
      <w:r w:rsidRPr="0043660C">
        <w:rPr>
          <w:rFonts w:cstheme="minorHAnsi"/>
          <w:b/>
          <w:bCs/>
          <w:color w:val="000000"/>
          <w:sz w:val="24"/>
          <w:szCs w:val="24"/>
        </w:rPr>
        <w:t xml:space="preserve">-1.1 </w:t>
      </w:r>
      <w:r w:rsidRPr="0043660C">
        <w:rPr>
          <w:rFonts w:cstheme="minorHAnsi"/>
          <w:color w:val="000000"/>
          <w:sz w:val="24"/>
          <w:szCs w:val="24"/>
        </w:rPr>
        <w:t xml:space="preserve">Discuss local problems and ways in which people are trying to address these problems. </w:t>
      </w:r>
    </w:p>
    <w:p w:rsidR="0043660C" w:rsidRPr="0043660C" w:rsidRDefault="0043660C" w:rsidP="0043660C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:rsidR="0043660C" w:rsidRPr="0043660C" w:rsidRDefault="00120ECD" w:rsidP="0043660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Standard 3: </w:t>
      </w:r>
      <w:r w:rsidR="0043660C" w:rsidRPr="0043660C">
        <w:rPr>
          <w:rFonts w:cstheme="minorHAnsi"/>
          <w:b/>
          <w:bCs/>
          <w:color w:val="000000"/>
          <w:sz w:val="24"/>
          <w:szCs w:val="24"/>
        </w:rPr>
        <w:t xml:space="preserve">Acquire, Apply, and Evaluate Evidence </w:t>
      </w:r>
      <w:r w:rsidR="0043660C" w:rsidRPr="0043660C">
        <w:rPr>
          <w:rFonts w:cstheme="minorHAnsi"/>
          <w:color w:val="000000"/>
          <w:sz w:val="24"/>
          <w:szCs w:val="24"/>
        </w:rPr>
        <w:t xml:space="preserve">Students will utilize interdisciplinary tools and master the basic concepts of the social studies in order to acquire and apply content understanding in all related fields of study. </w:t>
      </w:r>
    </w:p>
    <w:p w:rsidR="0037295C" w:rsidRPr="0037295C" w:rsidRDefault="0037295C" w:rsidP="003729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7295C">
        <w:rPr>
          <w:rFonts w:cstheme="minorHAnsi"/>
          <w:color w:val="000000"/>
          <w:sz w:val="24"/>
          <w:szCs w:val="24"/>
        </w:rPr>
        <w:t xml:space="preserve">Students will analyze the principles of economic systems and develop an understanding of the benefits of a market system in local, national, and global settings. </w:t>
      </w:r>
    </w:p>
    <w:p w:rsidR="0037295C" w:rsidRDefault="0037295C" w:rsidP="0037295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37295C">
        <w:rPr>
          <w:rFonts w:cstheme="minorHAnsi"/>
          <w:b/>
          <w:bCs/>
          <w:color w:val="000000"/>
          <w:sz w:val="24"/>
          <w:szCs w:val="24"/>
        </w:rPr>
        <w:t>3.C.PK</w:t>
      </w:r>
      <w:proofErr w:type="gramEnd"/>
      <w:r w:rsidRPr="0037295C">
        <w:rPr>
          <w:rFonts w:cstheme="minorHAnsi"/>
          <w:b/>
          <w:bCs/>
          <w:color w:val="000000"/>
          <w:sz w:val="24"/>
          <w:szCs w:val="24"/>
        </w:rPr>
        <w:t xml:space="preserve">-1.2 </w:t>
      </w:r>
      <w:r w:rsidRPr="0037295C">
        <w:rPr>
          <w:rFonts w:cstheme="minorHAnsi"/>
          <w:color w:val="000000"/>
          <w:sz w:val="24"/>
          <w:szCs w:val="24"/>
        </w:rPr>
        <w:t xml:space="preserve">Describe freedom of choice when determining needs and wants. </w:t>
      </w:r>
    </w:p>
    <w:p w:rsidR="0037295C" w:rsidRPr="0037295C" w:rsidRDefault="0037295C" w:rsidP="0037295C">
      <w:pPr>
        <w:autoSpaceDE w:val="0"/>
        <w:autoSpaceDN w:val="0"/>
        <w:adjustRightInd w:val="0"/>
        <w:spacing w:after="0" w:line="240" w:lineRule="auto"/>
        <w:rPr>
          <w:rFonts w:ascii="Corbel" w:hAnsi="Corbel"/>
          <w:sz w:val="24"/>
          <w:szCs w:val="24"/>
        </w:rPr>
      </w:pPr>
    </w:p>
    <w:p w:rsidR="0037295C" w:rsidRPr="0037295C" w:rsidRDefault="00120ECD" w:rsidP="0037295C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Standard 4: </w:t>
      </w:r>
      <w:r w:rsidR="0037295C" w:rsidRPr="0037295C">
        <w:rPr>
          <w:rFonts w:cstheme="minorHAnsi"/>
          <w:b/>
          <w:bCs/>
          <w:color w:val="000000"/>
          <w:sz w:val="24"/>
          <w:szCs w:val="24"/>
        </w:rPr>
        <w:t xml:space="preserve">Read </w:t>
      </w:r>
      <w:proofErr w:type="gramStart"/>
      <w:r w:rsidR="0037295C" w:rsidRPr="0037295C">
        <w:rPr>
          <w:rFonts w:cstheme="minorHAnsi"/>
          <w:b/>
          <w:bCs/>
          <w:color w:val="000000"/>
          <w:sz w:val="24"/>
          <w:szCs w:val="24"/>
        </w:rPr>
        <w:t>Critically</w:t>
      </w:r>
      <w:proofErr w:type="gramEnd"/>
      <w:r w:rsidR="0037295C" w:rsidRPr="0037295C">
        <w:rPr>
          <w:rFonts w:cstheme="minorHAnsi"/>
          <w:b/>
          <w:bCs/>
          <w:color w:val="000000"/>
          <w:sz w:val="24"/>
          <w:szCs w:val="24"/>
        </w:rPr>
        <w:t xml:space="preserve"> and Interpret Informational Sources </w:t>
      </w:r>
      <w:r w:rsidR="0037295C" w:rsidRPr="0037295C">
        <w:rPr>
          <w:rFonts w:cstheme="minorHAnsi"/>
          <w:color w:val="000000"/>
          <w:sz w:val="24"/>
          <w:szCs w:val="24"/>
        </w:rPr>
        <w:t xml:space="preserve">Students will engage in critical, active reading of grade-level appropriate primary and secondary sources related to key social studies concepts, including frequent analysis and interpretation of informational sources. </w:t>
      </w:r>
    </w:p>
    <w:p w:rsidR="0037295C" w:rsidRPr="0037295C" w:rsidRDefault="0037295C" w:rsidP="0037295C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37295C">
        <w:rPr>
          <w:rFonts w:cstheme="minorHAnsi"/>
          <w:color w:val="000000"/>
          <w:sz w:val="24"/>
          <w:szCs w:val="24"/>
        </w:rPr>
        <w:t xml:space="preserve">Students will comprehend, evaluate, and synthesize textual sources to acquire and refine knowledge in the social studies. </w:t>
      </w:r>
    </w:p>
    <w:p w:rsidR="0037295C" w:rsidRPr="0037295C" w:rsidRDefault="0037295C" w:rsidP="0037295C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proofErr w:type="gramStart"/>
      <w:r w:rsidRPr="0037295C">
        <w:rPr>
          <w:rFonts w:cstheme="minorHAnsi"/>
          <w:b/>
          <w:bCs/>
          <w:color w:val="000000"/>
          <w:sz w:val="24"/>
          <w:szCs w:val="24"/>
        </w:rPr>
        <w:t>4.A.PK</w:t>
      </w:r>
      <w:proofErr w:type="gramEnd"/>
      <w:r w:rsidRPr="0037295C">
        <w:rPr>
          <w:rFonts w:cstheme="minorHAnsi"/>
          <w:b/>
          <w:bCs/>
          <w:color w:val="000000"/>
          <w:sz w:val="24"/>
          <w:szCs w:val="24"/>
        </w:rPr>
        <w:t xml:space="preserve">-1.3 </w:t>
      </w:r>
      <w:r w:rsidRPr="0037295C">
        <w:rPr>
          <w:rFonts w:cstheme="minorHAnsi"/>
          <w:color w:val="000000"/>
          <w:sz w:val="24"/>
          <w:szCs w:val="24"/>
        </w:rPr>
        <w:t xml:space="preserve">Acquire new academic vocabulary and relate new words to prior knowledge. </w:t>
      </w:r>
    </w:p>
    <w:p w:rsidR="00DB024B" w:rsidRDefault="00DB024B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:rsidR="00DB024B" w:rsidRDefault="00DB024B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:rsidR="0037295C" w:rsidRPr="005F3C14" w:rsidRDefault="0037295C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  <w:sz w:val="28"/>
          <w:szCs w:val="28"/>
        </w:rPr>
      </w:pPr>
      <w:r w:rsidRPr="005F3C14">
        <w:rPr>
          <w:rFonts w:cstheme="minorHAnsi"/>
          <w:b/>
          <w:color w:val="000000"/>
          <w:sz w:val="28"/>
          <w:szCs w:val="28"/>
        </w:rPr>
        <w:t>Health</w:t>
      </w:r>
    </w:p>
    <w:p w:rsidR="0037295C" w:rsidRPr="005F3C14" w:rsidRDefault="0037295C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color w:val="000000"/>
          <w:sz w:val="28"/>
          <w:szCs w:val="28"/>
        </w:rPr>
      </w:pPr>
      <w:r w:rsidRPr="005F3C14">
        <w:rPr>
          <w:rFonts w:cstheme="minorHAnsi"/>
          <w:b/>
          <w:color w:val="000000"/>
          <w:sz w:val="28"/>
          <w:szCs w:val="28"/>
        </w:rPr>
        <w:t>Kindergarten</w:t>
      </w:r>
    </w:p>
    <w:p w:rsidR="0037295C" w:rsidRDefault="0037295C" w:rsidP="0037295C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color w:val="000000"/>
          <w:sz w:val="24"/>
          <w:szCs w:val="24"/>
        </w:rPr>
      </w:pPr>
    </w:p>
    <w:p w:rsidR="0037295C" w:rsidRPr="0037295C" w:rsidRDefault="0037295C" w:rsidP="0037295C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37295C" w:rsidRPr="00120ECD" w:rsidRDefault="0037295C" w:rsidP="00234F5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20ECD">
        <w:rPr>
          <w:rFonts w:cstheme="minorHAnsi"/>
          <w:b/>
          <w:bCs/>
          <w:sz w:val="24"/>
          <w:szCs w:val="24"/>
        </w:rPr>
        <w:t xml:space="preserve">Standard 4: </w:t>
      </w:r>
      <w:r w:rsidRPr="00120ECD">
        <w:rPr>
          <w:rFonts w:cstheme="minorHAnsi"/>
          <w:bCs/>
          <w:sz w:val="24"/>
          <w:szCs w:val="24"/>
        </w:rPr>
        <w:t>Students will demonstrate the ability to use interpersonal communication skills to enhance health and avoid or reduce health risks</w:t>
      </w:r>
      <w:r w:rsidRPr="00120ECD">
        <w:rPr>
          <w:rFonts w:cstheme="minorHAnsi"/>
          <w:bCs/>
          <w:sz w:val="28"/>
          <w:szCs w:val="28"/>
        </w:rPr>
        <w:t>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  <w:gridCol w:w="9468"/>
      </w:tblGrid>
      <w:tr w:rsidR="00234F56" w:rsidRPr="00234F56" w:rsidTr="00234F56">
        <w:trPr>
          <w:trHeight w:val="353"/>
        </w:trPr>
        <w:tc>
          <w:tcPr>
            <w:tcW w:w="9468" w:type="dxa"/>
          </w:tcPr>
          <w:p w:rsidR="00234F56" w:rsidRDefault="00234F56" w:rsidP="00234F5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5F3C14">
              <w:rPr>
                <w:rFonts w:cstheme="minorHAnsi"/>
                <w:b/>
                <w:color w:val="000000"/>
                <w:sz w:val="24"/>
                <w:szCs w:val="24"/>
              </w:rPr>
              <w:t>4.2.2</w:t>
            </w:r>
            <w:r w:rsidRPr="00234F56">
              <w:rPr>
                <w:rFonts w:cstheme="minorHAnsi"/>
                <w:color w:val="000000"/>
                <w:sz w:val="24"/>
                <w:szCs w:val="24"/>
              </w:rPr>
              <w:t xml:space="preserve"> Demonstrate listening skills to enhance health. </w:t>
            </w:r>
          </w:p>
          <w:p w:rsidR="00234F56" w:rsidRPr="00234F56" w:rsidRDefault="00234F56" w:rsidP="0023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:rsidR="00234F56" w:rsidRPr="00234F56" w:rsidRDefault="00234F56" w:rsidP="00234F5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34F56"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 xml:space="preserve">Standard 6: </w:t>
            </w:r>
            <w:r w:rsidRPr="00234F56">
              <w:rPr>
                <w:rFonts w:ascii="Cambria" w:hAnsi="Cambria" w:cs="Cambria"/>
                <w:bCs/>
                <w:sz w:val="24"/>
                <w:szCs w:val="24"/>
              </w:rPr>
              <w:t>Students will demonstrate the ability to use goal-setting skills to enhance health.</w:t>
            </w:r>
          </w:p>
        </w:tc>
        <w:tc>
          <w:tcPr>
            <w:tcW w:w="9468" w:type="dxa"/>
          </w:tcPr>
          <w:p w:rsidR="00234F56" w:rsidRPr="00234F56" w:rsidRDefault="00234F56" w:rsidP="00234F5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234F56" w:rsidRPr="00234F56" w:rsidTr="00234F56">
        <w:trPr>
          <w:trHeight w:val="353"/>
        </w:trPr>
        <w:tc>
          <w:tcPr>
            <w:tcW w:w="9468" w:type="dxa"/>
          </w:tcPr>
          <w:tbl>
            <w:tblPr>
              <w:tblW w:w="954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540"/>
            </w:tblGrid>
            <w:tr w:rsidR="00234F56" w:rsidRPr="00234F56" w:rsidTr="00234F56">
              <w:trPr>
                <w:trHeight w:val="606"/>
              </w:trPr>
              <w:tc>
                <w:tcPr>
                  <w:tcW w:w="9540" w:type="dxa"/>
                </w:tcPr>
                <w:p w:rsidR="00234F56" w:rsidRPr="00234F56" w:rsidRDefault="00234F56" w:rsidP="00234F56">
                  <w:pPr>
                    <w:pStyle w:val="ListParagraph"/>
                    <w:numPr>
                      <w:ilvl w:val="1"/>
                      <w:numId w:val="17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4"/>
                      <w:szCs w:val="24"/>
                    </w:rPr>
                  </w:pPr>
                  <w:r w:rsidRPr="005F3C14">
                    <w:rPr>
                      <w:rFonts w:cstheme="minorHAnsi"/>
                      <w:b/>
                      <w:color w:val="000000"/>
                      <w:sz w:val="24"/>
                      <w:szCs w:val="24"/>
                    </w:rPr>
                    <w:t>6.2.2</w:t>
                  </w:r>
                  <w:r w:rsidRPr="00234F56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Identify who can help when assistance </w:t>
                  </w:r>
                  <w:proofErr w:type="gramStart"/>
                  <w:r w:rsidRPr="00234F56">
                    <w:rPr>
                      <w:rFonts w:cstheme="minorHAnsi"/>
                      <w:color w:val="000000"/>
                      <w:sz w:val="24"/>
                      <w:szCs w:val="24"/>
                    </w:rPr>
                    <w:t>is needed</w:t>
                  </w:r>
                  <w:proofErr w:type="gramEnd"/>
                  <w:r w:rsidRPr="00234F56">
                    <w:rPr>
                      <w:rFonts w:cstheme="minorHAnsi"/>
                      <w:color w:val="000000"/>
                      <w:sz w:val="24"/>
                      <w:szCs w:val="24"/>
                    </w:rPr>
                    <w:t xml:space="preserve"> to achieve a personal health goal. </w:t>
                  </w:r>
                </w:p>
              </w:tc>
            </w:tr>
          </w:tbl>
          <w:p w:rsidR="00234F56" w:rsidRPr="00234F56" w:rsidRDefault="00234F56" w:rsidP="0023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468" w:type="dxa"/>
          </w:tcPr>
          <w:p w:rsidR="00234F56" w:rsidRPr="00234F56" w:rsidRDefault="00234F56" w:rsidP="00234F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43660C" w:rsidRDefault="0043660C" w:rsidP="00234F56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234F56" w:rsidRDefault="00234F56" w:rsidP="00234F56">
      <w:pPr>
        <w:pStyle w:val="ListParagraph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sz w:val="24"/>
          <w:szCs w:val="24"/>
        </w:rPr>
      </w:pPr>
    </w:p>
    <w:p w:rsidR="00234F56" w:rsidRPr="005F3C14" w:rsidRDefault="00234F56" w:rsidP="00234F5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>Physical Education</w:t>
      </w:r>
    </w:p>
    <w:p w:rsidR="00234F56" w:rsidRPr="005F3C14" w:rsidRDefault="00234F56" w:rsidP="00234F5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b/>
          <w:sz w:val="28"/>
          <w:szCs w:val="28"/>
        </w:rPr>
      </w:pPr>
      <w:r w:rsidRPr="005F3C14">
        <w:rPr>
          <w:rFonts w:cstheme="minorHAnsi"/>
          <w:b/>
          <w:sz w:val="28"/>
          <w:szCs w:val="28"/>
        </w:rPr>
        <w:t>Kindergarten</w:t>
      </w:r>
    </w:p>
    <w:p w:rsidR="00234F56" w:rsidRDefault="00234F56" w:rsidP="00234F56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center"/>
        <w:rPr>
          <w:rFonts w:cstheme="minorHAnsi"/>
          <w:sz w:val="24"/>
          <w:szCs w:val="24"/>
        </w:rPr>
      </w:pPr>
    </w:p>
    <w:p w:rsidR="00234F56" w:rsidRPr="00234F56" w:rsidRDefault="00234F56" w:rsidP="00234F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070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8"/>
        <w:gridCol w:w="1238"/>
      </w:tblGrid>
      <w:tr w:rsidR="00234F56" w:rsidRPr="00234F56" w:rsidTr="00234F56">
        <w:trPr>
          <w:trHeight w:val="326"/>
        </w:trPr>
        <w:tc>
          <w:tcPr>
            <w:tcW w:w="10706" w:type="dxa"/>
            <w:gridSpan w:val="2"/>
          </w:tcPr>
          <w:p w:rsidR="00234F56" w:rsidRPr="00234F56" w:rsidRDefault="00234F56" w:rsidP="00234F5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234F5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Standard 4: </w:t>
            </w:r>
            <w:r w:rsidRPr="00234F56">
              <w:rPr>
                <w:rFonts w:cstheme="minorHAnsi"/>
                <w:bCs/>
                <w:color w:val="000000"/>
                <w:sz w:val="24"/>
                <w:szCs w:val="24"/>
              </w:rPr>
              <w:t>Exhibits responsible personal and social behavior that respects self and others.</w:t>
            </w:r>
            <w:r w:rsidRPr="00234F56">
              <w:rPr>
                <w:rFonts w:ascii="Times New Roman" w:hAnsi="Times New Roman" w:cs="Times New Roman"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234F56" w:rsidRPr="00234F56" w:rsidTr="00234F56">
        <w:trPr>
          <w:gridAfter w:val="1"/>
          <w:wAfter w:w="1238" w:type="dxa"/>
          <w:trHeight w:val="733"/>
        </w:trPr>
        <w:tc>
          <w:tcPr>
            <w:tcW w:w="9468" w:type="dxa"/>
          </w:tcPr>
          <w:p w:rsidR="005F3C14" w:rsidRPr="005F3C14" w:rsidRDefault="005F3C14" w:rsidP="005F3C14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5F3C14">
              <w:rPr>
                <w:rFonts w:cstheme="minorHAnsi"/>
                <w:b/>
                <w:color w:val="000000"/>
                <w:sz w:val="24"/>
                <w:szCs w:val="24"/>
              </w:rPr>
              <w:t>Personal Responsibility</w:t>
            </w:r>
          </w:p>
          <w:p w:rsidR="00234F56" w:rsidRPr="00234F56" w:rsidRDefault="005F3C14" w:rsidP="00234F56">
            <w:pPr>
              <w:pStyle w:val="ListParagraph"/>
              <w:numPr>
                <w:ilvl w:val="1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color w:val="000000"/>
                <w:sz w:val="24"/>
                <w:szCs w:val="24"/>
              </w:rPr>
              <w:t xml:space="preserve">S4E1 </w:t>
            </w:r>
            <w:bookmarkStart w:id="0" w:name="_GoBack"/>
            <w:bookmarkEnd w:id="0"/>
            <w:r w:rsidR="00234F56" w:rsidRPr="00234F56">
              <w:rPr>
                <w:rFonts w:cstheme="minorHAnsi"/>
                <w:color w:val="000000"/>
                <w:sz w:val="24"/>
                <w:szCs w:val="24"/>
              </w:rPr>
              <w:t xml:space="preserve">Follows directions </w:t>
            </w:r>
            <w:r w:rsidR="008133C5" w:rsidRPr="00234F56">
              <w:rPr>
                <w:rFonts w:cstheme="minorHAnsi"/>
                <w:color w:val="000000"/>
                <w:sz w:val="24"/>
                <w:szCs w:val="24"/>
              </w:rPr>
              <w:t>in-group</w:t>
            </w:r>
            <w:r w:rsidR="00234F56" w:rsidRPr="00234F56">
              <w:rPr>
                <w:rFonts w:cstheme="minorHAnsi"/>
                <w:color w:val="000000"/>
                <w:sz w:val="24"/>
                <w:szCs w:val="24"/>
              </w:rPr>
              <w:t xml:space="preserve"> settings (e.g., safe behaviors, following rules). </w:t>
            </w:r>
          </w:p>
        </w:tc>
      </w:tr>
    </w:tbl>
    <w:p w:rsidR="00234F56" w:rsidRPr="0043660C" w:rsidRDefault="00234F56" w:rsidP="00234F56">
      <w:pPr>
        <w:pStyle w:val="ListParagraph"/>
        <w:autoSpaceDE w:val="0"/>
        <w:autoSpaceDN w:val="0"/>
        <w:adjustRightInd w:val="0"/>
        <w:spacing w:after="0" w:line="240" w:lineRule="auto"/>
        <w:ind w:left="0"/>
        <w:rPr>
          <w:rFonts w:cstheme="minorHAnsi"/>
          <w:sz w:val="24"/>
          <w:szCs w:val="24"/>
        </w:rPr>
      </w:pPr>
    </w:p>
    <w:sectPr w:rsidR="00234F56" w:rsidRPr="004366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61877"/>
    <w:multiLevelType w:val="hybridMultilevel"/>
    <w:tmpl w:val="A99E9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427DD7"/>
    <w:multiLevelType w:val="hybridMultilevel"/>
    <w:tmpl w:val="93AA803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B0001"/>
    <w:multiLevelType w:val="hybridMultilevel"/>
    <w:tmpl w:val="0B9CC82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927DF"/>
    <w:multiLevelType w:val="hybridMultilevel"/>
    <w:tmpl w:val="B27E1A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64870"/>
    <w:multiLevelType w:val="hybridMultilevel"/>
    <w:tmpl w:val="8848D0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480772"/>
    <w:multiLevelType w:val="hybridMultilevel"/>
    <w:tmpl w:val="981A8448"/>
    <w:lvl w:ilvl="0" w:tplc="40EAB768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D4EE0"/>
    <w:multiLevelType w:val="hybridMultilevel"/>
    <w:tmpl w:val="83000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B72A6B"/>
    <w:multiLevelType w:val="hybridMultilevel"/>
    <w:tmpl w:val="6BB0B9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1676DFF"/>
    <w:multiLevelType w:val="hybridMultilevel"/>
    <w:tmpl w:val="379CAB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0252AF"/>
    <w:multiLevelType w:val="hybridMultilevel"/>
    <w:tmpl w:val="1EE0F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6D95AF9"/>
    <w:multiLevelType w:val="hybridMultilevel"/>
    <w:tmpl w:val="B76AF9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8F2EC5"/>
    <w:multiLevelType w:val="hybridMultilevel"/>
    <w:tmpl w:val="CDC6CB42"/>
    <w:lvl w:ilvl="0" w:tplc="3A2CFD4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03286"/>
    <w:multiLevelType w:val="hybridMultilevel"/>
    <w:tmpl w:val="1BB694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725086"/>
    <w:multiLevelType w:val="hybridMultilevel"/>
    <w:tmpl w:val="C388BD86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E23A1E"/>
    <w:multiLevelType w:val="hybridMultilevel"/>
    <w:tmpl w:val="BB86A2B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ED141A4"/>
    <w:multiLevelType w:val="hybridMultilevel"/>
    <w:tmpl w:val="F41A4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8250B9"/>
    <w:multiLevelType w:val="hybridMultilevel"/>
    <w:tmpl w:val="6E32F18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FD3D58"/>
    <w:multiLevelType w:val="hybridMultilevel"/>
    <w:tmpl w:val="FD8EC8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0B0822"/>
    <w:multiLevelType w:val="hybridMultilevel"/>
    <w:tmpl w:val="512EA3F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261B9D"/>
    <w:multiLevelType w:val="hybridMultilevel"/>
    <w:tmpl w:val="10528F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1"/>
  </w:num>
  <w:num w:numId="4">
    <w:abstractNumId w:val="3"/>
  </w:num>
  <w:num w:numId="5">
    <w:abstractNumId w:val="8"/>
  </w:num>
  <w:num w:numId="6">
    <w:abstractNumId w:val="19"/>
  </w:num>
  <w:num w:numId="7">
    <w:abstractNumId w:val="7"/>
  </w:num>
  <w:num w:numId="8">
    <w:abstractNumId w:val="17"/>
  </w:num>
  <w:num w:numId="9">
    <w:abstractNumId w:val="9"/>
  </w:num>
  <w:num w:numId="10">
    <w:abstractNumId w:val="1"/>
  </w:num>
  <w:num w:numId="11">
    <w:abstractNumId w:val="6"/>
  </w:num>
  <w:num w:numId="12">
    <w:abstractNumId w:val="14"/>
  </w:num>
  <w:num w:numId="13">
    <w:abstractNumId w:val="4"/>
  </w:num>
  <w:num w:numId="14">
    <w:abstractNumId w:val="16"/>
  </w:num>
  <w:num w:numId="15">
    <w:abstractNumId w:val="13"/>
  </w:num>
  <w:num w:numId="16">
    <w:abstractNumId w:val="15"/>
  </w:num>
  <w:num w:numId="17">
    <w:abstractNumId w:val="18"/>
  </w:num>
  <w:num w:numId="18">
    <w:abstractNumId w:val="5"/>
  </w:num>
  <w:num w:numId="19">
    <w:abstractNumId w:val="2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2C"/>
    <w:rsid w:val="00046D08"/>
    <w:rsid w:val="00120ECD"/>
    <w:rsid w:val="00234F56"/>
    <w:rsid w:val="002551C3"/>
    <w:rsid w:val="002604B8"/>
    <w:rsid w:val="002A61C4"/>
    <w:rsid w:val="0037295C"/>
    <w:rsid w:val="003B0FA9"/>
    <w:rsid w:val="0043660C"/>
    <w:rsid w:val="005E385B"/>
    <w:rsid w:val="005F3C14"/>
    <w:rsid w:val="00655B2F"/>
    <w:rsid w:val="008133C5"/>
    <w:rsid w:val="0089702C"/>
    <w:rsid w:val="008A100D"/>
    <w:rsid w:val="008D51AD"/>
    <w:rsid w:val="00AA5FB6"/>
    <w:rsid w:val="00D536F7"/>
    <w:rsid w:val="00DB024B"/>
    <w:rsid w:val="00E341F9"/>
    <w:rsid w:val="00E9612D"/>
    <w:rsid w:val="00EC4ADD"/>
    <w:rsid w:val="00F43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3A08"/>
  <w15:chartTrackingRefBased/>
  <w15:docId w15:val="{3E74C241-D814-4156-9851-0192A194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02C"/>
    <w:pPr>
      <w:ind w:left="720"/>
      <w:contextualSpacing/>
    </w:pPr>
  </w:style>
  <w:style w:type="paragraph" w:customStyle="1" w:styleId="Default">
    <w:name w:val="Default"/>
    <w:rsid w:val="0043660C"/>
    <w:pPr>
      <w:autoSpaceDE w:val="0"/>
      <w:autoSpaceDN w:val="0"/>
      <w:adjustRightInd w:val="0"/>
      <w:spacing w:after="0" w:line="240" w:lineRule="auto"/>
    </w:pPr>
    <w:rPr>
      <w:rFonts w:ascii="Corbel" w:hAnsi="Corbel" w:cs="Corbe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E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1204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Oklahoma</Company>
  <LinksUpToDate>false</LinksUpToDate>
  <CharactersWithSpaces>8051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Brubaker</dc:creator>
  <cp:keywords/>
  <dc:description/>
  <cp:lastModifiedBy>Nathan Brubaker</cp:lastModifiedBy>
  <cp:revision>6</cp:revision>
  <cp:lastPrinted>2020-02-25T16:53:00Z</cp:lastPrinted>
  <dcterms:created xsi:type="dcterms:W3CDTF">2020-02-25T19:25:00Z</dcterms:created>
  <dcterms:modified xsi:type="dcterms:W3CDTF">2020-03-09T15:58:00Z</dcterms:modified>
</cp:coreProperties>
</file>