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9004" w14:textId="69F9A0C2" w:rsidR="00C7290A" w:rsidRDefault="00EA103D" w:rsidP="00FB13CD">
      <w:pPr>
        <w:jc w:val="center"/>
      </w:pPr>
      <w:r>
        <w:rPr>
          <w:noProof/>
        </w:rPr>
        <w:drawing>
          <wp:inline distT="0" distB="0" distL="0" distR="0" wp14:anchorId="1CA522E4" wp14:editId="28992651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89005" w14:textId="77777777" w:rsidR="000B59E7" w:rsidRDefault="000B59E7" w:rsidP="00A437DA">
      <w:pPr>
        <w:rPr>
          <w:sz w:val="28"/>
          <w:szCs w:val="28"/>
        </w:rPr>
      </w:pPr>
      <w:r>
        <w:rPr>
          <w:sz w:val="28"/>
          <w:szCs w:val="28"/>
        </w:rPr>
        <w:t xml:space="preserve">Do you remember the last time you used a </w:t>
      </w:r>
      <w:r w:rsidR="00E5248A">
        <w:rPr>
          <w:sz w:val="28"/>
          <w:szCs w:val="28"/>
        </w:rPr>
        <w:t>maps program or app to get to a specific location</w:t>
      </w:r>
      <w:r>
        <w:rPr>
          <w:sz w:val="28"/>
          <w:szCs w:val="28"/>
        </w:rPr>
        <w:t>? Both provide the direction to travel.  In you</w:t>
      </w:r>
      <w:r w:rsidR="00A079CD">
        <w:rPr>
          <w:sz w:val="28"/>
          <w:szCs w:val="28"/>
        </w:rPr>
        <w:t>r</w:t>
      </w:r>
      <w:r>
        <w:rPr>
          <w:sz w:val="28"/>
          <w:szCs w:val="28"/>
        </w:rPr>
        <w:t xml:space="preserve"> class you </w:t>
      </w:r>
      <w:r w:rsidR="00233C17">
        <w:rPr>
          <w:sz w:val="28"/>
          <w:szCs w:val="28"/>
        </w:rPr>
        <w:t>also</w:t>
      </w:r>
      <w:r>
        <w:rPr>
          <w:sz w:val="28"/>
          <w:szCs w:val="28"/>
        </w:rPr>
        <w:t xml:space="preserve"> nee</w:t>
      </w:r>
      <w:r w:rsidR="00AA73FE">
        <w:rPr>
          <w:sz w:val="28"/>
          <w:szCs w:val="28"/>
        </w:rPr>
        <w:t>d</w:t>
      </w:r>
      <w:r>
        <w:rPr>
          <w:sz w:val="28"/>
          <w:szCs w:val="28"/>
        </w:rPr>
        <w:t xml:space="preserve"> a direction you will travel for the day or the week.  It is essential that the students have a direction to</w:t>
      </w:r>
      <w:r w:rsidR="00BA42A6">
        <w:rPr>
          <w:sz w:val="28"/>
          <w:szCs w:val="28"/>
        </w:rPr>
        <w:t xml:space="preserve"> start the class each </w:t>
      </w:r>
      <w:r>
        <w:rPr>
          <w:sz w:val="28"/>
          <w:szCs w:val="28"/>
        </w:rPr>
        <w:t xml:space="preserve">day.  </w:t>
      </w:r>
      <w:r w:rsidR="00BA42A6">
        <w:rPr>
          <w:sz w:val="28"/>
          <w:szCs w:val="28"/>
        </w:rPr>
        <w:t>You can give direction</w:t>
      </w:r>
      <w:r w:rsidR="00233C17">
        <w:rPr>
          <w:sz w:val="28"/>
          <w:szCs w:val="28"/>
        </w:rPr>
        <w:t xml:space="preserve"> with a lesson plan </w:t>
      </w:r>
      <w:r w:rsidR="00BA42A6">
        <w:rPr>
          <w:sz w:val="28"/>
          <w:szCs w:val="28"/>
        </w:rPr>
        <w:t>that</w:t>
      </w:r>
      <w:r>
        <w:rPr>
          <w:sz w:val="28"/>
          <w:szCs w:val="28"/>
        </w:rPr>
        <w:t xml:space="preserve"> is a part of the bigger plans called </w:t>
      </w:r>
      <w:r w:rsidR="00BA42A6">
        <w:rPr>
          <w:sz w:val="28"/>
          <w:szCs w:val="28"/>
        </w:rPr>
        <w:t>u</w:t>
      </w:r>
      <w:r>
        <w:rPr>
          <w:sz w:val="28"/>
          <w:szCs w:val="28"/>
        </w:rPr>
        <w:t xml:space="preserve">nit plan and </w:t>
      </w:r>
      <w:r w:rsidR="00BA42A6">
        <w:rPr>
          <w:sz w:val="28"/>
          <w:szCs w:val="28"/>
        </w:rPr>
        <w:t>c</w:t>
      </w:r>
      <w:r>
        <w:rPr>
          <w:sz w:val="28"/>
          <w:szCs w:val="28"/>
        </w:rPr>
        <w:t>urriculum map, which we will discuss later.</w:t>
      </w:r>
    </w:p>
    <w:p w14:paraId="32D89006" w14:textId="77777777" w:rsidR="00BA42A6" w:rsidRDefault="000B59E7" w:rsidP="00A437DA">
      <w:pPr>
        <w:rPr>
          <w:sz w:val="28"/>
          <w:szCs w:val="28"/>
        </w:rPr>
      </w:pPr>
      <w:r>
        <w:rPr>
          <w:sz w:val="28"/>
          <w:szCs w:val="28"/>
        </w:rPr>
        <w:t xml:space="preserve">Lesson plans can be as simple as the </w:t>
      </w:r>
      <w:hyperlink r:id="rId6" w:history="1">
        <w:r w:rsidRPr="00E86EC4">
          <w:rPr>
            <w:rStyle w:val="Hyperlink"/>
            <w:sz w:val="28"/>
            <w:szCs w:val="28"/>
          </w:rPr>
          <w:t>PPAE</w:t>
        </w:r>
      </w:hyperlink>
      <w:r>
        <w:rPr>
          <w:sz w:val="28"/>
          <w:szCs w:val="28"/>
        </w:rPr>
        <w:t xml:space="preserve"> (</w:t>
      </w:r>
      <w:r w:rsidR="00BA42A6">
        <w:rPr>
          <w:sz w:val="28"/>
          <w:szCs w:val="28"/>
        </w:rPr>
        <w:t>p</w:t>
      </w:r>
      <w:r>
        <w:rPr>
          <w:sz w:val="28"/>
          <w:szCs w:val="28"/>
        </w:rPr>
        <w:t xml:space="preserve">reparation, </w:t>
      </w:r>
      <w:r w:rsidR="00BA42A6">
        <w:rPr>
          <w:sz w:val="28"/>
          <w:szCs w:val="28"/>
        </w:rPr>
        <w:t>p</w:t>
      </w:r>
      <w:r>
        <w:rPr>
          <w:sz w:val="28"/>
          <w:szCs w:val="28"/>
        </w:rPr>
        <w:t xml:space="preserve">resentation, </w:t>
      </w:r>
      <w:r w:rsidR="00BA42A6">
        <w:rPr>
          <w:sz w:val="28"/>
          <w:szCs w:val="28"/>
        </w:rPr>
        <w:t>a</w:t>
      </w:r>
      <w:r w:rsidR="00AD0F66">
        <w:rPr>
          <w:sz w:val="28"/>
          <w:szCs w:val="28"/>
        </w:rPr>
        <w:t>pplication</w:t>
      </w:r>
      <w:r>
        <w:rPr>
          <w:sz w:val="28"/>
          <w:szCs w:val="28"/>
        </w:rPr>
        <w:t xml:space="preserve"> </w:t>
      </w:r>
      <w:r w:rsidR="00233C17">
        <w:rPr>
          <w:sz w:val="28"/>
          <w:szCs w:val="28"/>
        </w:rPr>
        <w:t xml:space="preserve">and </w:t>
      </w:r>
      <w:r w:rsidR="00BA42A6">
        <w:rPr>
          <w:sz w:val="28"/>
          <w:szCs w:val="28"/>
        </w:rPr>
        <w:t>e</w:t>
      </w:r>
      <w:r w:rsidR="00233C17">
        <w:rPr>
          <w:sz w:val="28"/>
          <w:szCs w:val="28"/>
        </w:rPr>
        <w:t>valuation</w:t>
      </w:r>
      <w:r>
        <w:rPr>
          <w:sz w:val="28"/>
          <w:szCs w:val="28"/>
        </w:rPr>
        <w:t xml:space="preserve">).   </w:t>
      </w:r>
      <w:r w:rsidR="00FC34A4">
        <w:rPr>
          <w:sz w:val="28"/>
          <w:szCs w:val="28"/>
        </w:rPr>
        <w:t xml:space="preserve">A little more detailed is the </w:t>
      </w:r>
      <w:hyperlink r:id="rId7" w:history="1">
        <w:r w:rsidR="00FC34A4" w:rsidRPr="00E86EC4">
          <w:rPr>
            <w:rStyle w:val="Hyperlink"/>
            <w:sz w:val="28"/>
            <w:szCs w:val="28"/>
          </w:rPr>
          <w:t>5E Lesson Plan</w:t>
        </w:r>
      </w:hyperlink>
      <w:r w:rsidR="00FC34A4">
        <w:rPr>
          <w:sz w:val="28"/>
          <w:szCs w:val="28"/>
        </w:rPr>
        <w:t xml:space="preserve"> (</w:t>
      </w:r>
      <w:r w:rsidR="00BA42A6">
        <w:rPr>
          <w:sz w:val="28"/>
          <w:szCs w:val="28"/>
        </w:rPr>
        <w:t>e</w:t>
      </w:r>
      <w:r w:rsidR="00FC34A4">
        <w:rPr>
          <w:sz w:val="28"/>
          <w:szCs w:val="28"/>
        </w:rPr>
        <w:t xml:space="preserve">ngagement, </w:t>
      </w:r>
      <w:r w:rsidR="00BA42A6">
        <w:rPr>
          <w:sz w:val="28"/>
          <w:szCs w:val="28"/>
        </w:rPr>
        <w:t>e</w:t>
      </w:r>
      <w:r w:rsidR="00FC34A4">
        <w:rPr>
          <w:sz w:val="28"/>
          <w:szCs w:val="28"/>
        </w:rPr>
        <w:t xml:space="preserve">xploration, </w:t>
      </w:r>
      <w:r w:rsidR="00BA42A6">
        <w:rPr>
          <w:sz w:val="28"/>
          <w:szCs w:val="28"/>
        </w:rPr>
        <w:t>e</w:t>
      </w:r>
      <w:r w:rsidR="00FC34A4">
        <w:rPr>
          <w:sz w:val="28"/>
          <w:szCs w:val="28"/>
        </w:rPr>
        <w:t xml:space="preserve">xplanation, </w:t>
      </w:r>
      <w:r w:rsidR="00BA42A6">
        <w:rPr>
          <w:sz w:val="28"/>
          <w:szCs w:val="28"/>
        </w:rPr>
        <w:t>e</w:t>
      </w:r>
      <w:r w:rsidR="00FC34A4">
        <w:rPr>
          <w:sz w:val="28"/>
          <w:szCs w:val="28"/>
        </w:rPr>
        <w:t xml:space="preserve">laboration, and </w:t>
      </w:r>
      <w:r w:rsidR="00BA42A6">
        <w:rPr>
          <w:sz w:val="28"/>
          <w:szCs w:val="28"/>
        </w:rPr>
        <w:t>e</w:t>
      </w:r>
      <w:r w:rsidR="00FC34A4">
        <w:rPr>
          <w:sz w:val="28"/>
          <w:szCs w:val="28"/>
        </w:rPr>
        <w:t xml:space="preserve">valuation).  </w:t>
      </w:r>
      <w:r w:rsidR="00AD0F66">
        <w:rPr>
          <w:sz w:val="28"/>
          <w:szCs w:val="28"/>
        </w:rPr>
        <w:t>Plans</w:t>
      </w:r>
      <w:r w:rsidR="00FC34A4">
        <w:rPr>
          <w:sz w:val="28"/>
          <w:szCs w:val="28"/>
        </w:rPr>
        <w:t xml:space="preserve"> can </w:t>
      </w:r>
      <w:r w:rsidR="00AD0F66">
        <w:rPr>
          <w:sz w:val="28"/>
          <w:szCs w:val="28"/>
        </w:rPr>
        <w:t xml:space="preserve">also </w:t>
      </w:r>
      <w:r w:rsidR="00FC34A4">
        <w:rPr>
          <w:sz w:val="28"/>
          <w:szCs w:val="28"/>
        </w:rPr>
        <w:t>be of various</w:t>
      </w:r>
      <w:r w:rsidR="0081218B">
        <w:rPr>
          <w:sz w:val="28"/>
          <w:szCs w:val="28"/>
        </w:rPr>
        <w:t xml:space="preserve"> </w:t>
      </w:r>
      <w:r w:rsidR="00FC34A4">
        <w:rPr>
          <w:sz w:val="28"/>
          <w:szCs w:val="28"/>
        </w:rPr>
        <w:t>size and detail</w:t>
      </w:r>
      <w:r w:rsidR="00AD0F66">
        <w:rPr>
          <w:sz w:val="28"/>
          <w:szCs w:val="28"/>
        </w:rPr>
        <w:t>,</w:t>
      </w:r>
      <w:r w:rsidR="0081218B">
        <w:rPr>
          <w:sz w:val="28"/>
          <w:szCs w:val="28"/>
        </w:rPr>
        <w:t xml:space="preserve"> as with the </w:t>
      </w:r>
      <w:hyperlink r:id="rId8" w:history="1">
        <w:r w:rsidR="0081218B" w:rsidRPr="0081218B">
          <w:rPr>
            <w:rStyle w:val="Hyperlink"/>
            <w:sz w:val="28"/>
            <w:szCs w:val="28"/>
          </w:rPr>
          <w:t>CTE Lesson Plan</w:t>
        </w:r>
      </w:hyperlink>
      <w:r w:rsidR="00FC34A4">
        <w:rPr>
          <w:sz w:val="28"/>
          <w:szCs w:val="28"/>
        </w:rPr>
        <w:t xml:space="preserve">.  </w:t>
      </w:r>
      <w:r w:rsidR="00BA42A6">
        <w:rPr>
          <w:sz w:val="28"/>
          <w:szCs w:val="28"/>
        </w:rPr>
        <w:t>Many schools use LAPs (learning activity packets), which are like lesson plans for the student, but your lesson plan needs more and different information</w:t>
      </w:r>
      <w:r w:rsidR="00FC34A4">
        <w:rPr>
          <w:sz w:val="28"/>
          <w:szCs w:val="28"/>
        </w:rPr>
        <w:t xml:space="preserve">.  </w:t>
      </w:r>
      <w:r w:rsidR="00E5248A">
        <w:rPr>
          <w:sz w:val="28"/>
          <w:szCs w:val="28"/>
        </w:rPr>
        <w:t>Over the next couple of weeks</w:t>
      </w:r>
      <w:r w:rsidR="00AD0F66">
        <w:rPr>
          <w:sz w:val="28"/>
          <w:szCs w:val="28"/>
        </w:rPr>
        <w:t>,</w:t>
      </w:r>
      <w:r w:rsidR="00E5248A">
        <w:rPr>
          <w:sz w:val="28"/>
          <w:szCs w:val="28"/>
        </w:rPr>
        <w:t xml:space="preserve"> we will look at parts of the lesson plan and </w:t>
      </w:r>
      <w:r w:rsidR="00C4206E">
        <w:rPr>
          <w:sz w:val="28"/>
          <w:szCs w:val="28"/>
        </w:rPr>
        <w:t xml:space="preserve">strategies for each </w:t>
      </w:r>
      <w:r w:rsidR="0081218B">
        <w:rPr>
          <w:sz w:val="28"/>
          <w:szCs w:val="28"/>
        </w:rPr>
        <w:t>section</w:t>
      </w:r>
      <w:r w:rsidR="00C4206E">
        <w:rPr>
          <w:sz w:val="28"/>
          <w:szCs w:val="28"/>
        </w:rPr>
        <w:t>.</w:t>
      </w:r>
    </w:p>
    <w:p w14:paraId="32D89007" w14:textId="77777777" w:rsidR="00C4206E" w:rsidRDefault="00FC34A4" w:rsidP="00A437DA">
      <w:pPr>
        <w:rPr>
          <w:sz w:val="28"/>
          <w:szCs w:val="28"/>
        </w:rPr>
      </w:pPr>
      <w:r>
        <w:rPr>
          <w:sz w:val="28"/>
          <w:szCs w:val="28"/>
        </w:rPr>
        <w:t xml:space="preserve">Do not be upset with yourself </w:t>
      </w:r>
      <w:r w:rsidR="00A079CD">
        <w:rPr>
          <w:sz w:val="28"/>
          <w:szCs w:val="28"/>
        </w:rPr>
        <w:t>if</w:t>
      </w:r>
      <w:r w:rsidR="00BA42A6">
        <w:rPr>
          <w:sz w:val="28"/>
          <w:szCs w:val="28"/>
        </w:rPr>
        <w:t xml:space="preserve"> your lesson plans</w:t>
      </w:r>
      <w:r w:rsidR="00A079CD">
        <w:rPr>
          <w:sz w:val="28"/>
          <w:szCs w:val="28"/>
        </w:rPr>
        <w:t xml:space="preserve"> do not look like </w:t>
      </w:r>
      <w:r w:rsidR="00AD0F66">
        <w:rPr>
          <w:sz w:val="28"/>
          <w:szCs w:val="28"/>
        </w:rPr>
        <w:t xml:space="preserve">those of </w:t>
      </w:r>
      <w:r w:rsidR="00A079CD">
        <w:rPr>
          <w:sz w:val="28"/>
          <w:szCs w:val="28"/>
        </w:rPr>
        <w:t>your pe</w:t>
      </w:r>
      <w:r>
        <w:rPr>
          <w:sz w:val="28"/>
          <w:szCs w:val="28"/>
        </w:rPr>
        <w:t>ers</w:t>
      </w:r>
      <w:r w:rsidR="00C4206E">
        <w:rPr>
          <w:sz w:val="28"/>
          <w:szCs w:val="28"/>
        </w:rPr>
        <w:t>.</w:t>
      </w:r>
      <w:r w:rsidR="00BA42A6">
        <w:rPr>
          <w:sz w:val="28"/>
          <w:szCs w:val="28"/>
        </w:rPr>
        <w:t xml:space="preserve"> </w:t>
      </w:r>
      <w:r w:rsidR="00AD0F66">
        <w:rPr>
          <w:sz w:val="28"/>
          <w:szCs w:val="28"/>
        </w:rPr>
        <w:t xml:space="preserve"> </w:t>
      </w:r>
      <w:r w:rsidR="00C4206E">
        <w:rPr>
          <w:sz w:val="28"/>
          <w:szCs w:val="28"/>
        </w:rPr>
        <w:t xml:space="preserve">Most lesson plans that you look at are tailored to fit the </w:t>
      </w:r>
      <w:r w:rsidR="001D56C7">
        <w:rPr>
          <w:sz w:val="28"/>
          <w:szCs w:val="28"/>
        </w:rPr>
        <w:t>personalities</w:t>
      </w:r>
      <w:r w:rsidR="00C4206E">
        <w:rPr>
          <w:sz w:val="28"/>
          <w:szCs w:val="28"/>
        </w:rPr>
        <w:t xml:space="preserve"> of the teacher</w:t>
      </w:r>
      <w:r w:rsidR="00AD0F66">
        <w:rPr>
          <w:sz w:val="28"/>
          <w:szCs w:val="28"/>
        </w:rPr>
        <w:t>s</w:t>
      </w:r>
      <w:r w:rsidR="00C4206E">
        <w:rPr>
          <w:sz w:val="28"/>
          <w:szCs w:val="28"/>
        </w:rPr>
        <w:t xml:space="preserve"> and their teaching style</w:t>
      </w:r>
      <w:r w:rsidR="00AD0F66">
        <w:rPr>
          <w:sz w:val="28"/>
          <w:szCs w:val="28"/>
        </w:rPr>
        <w:t>s</w:t>
      </w:r>
      <w:r w:rsidR="00C4206E">
        <w:rPr>
          <w:sz w:val="28"/>
          <w:szCs w:val="28"/>
        </w:rPr>
        <w:t xml:space="preserve">.  Your style and personality will start showing up in your lesson plans more and more as you continue to teach and work with students.  </w:t>
      </w:r>
    </w:p>
    <w:p w14:paraId="32D89008" w14:textId="77777777" w:rsidR="00C4206E" w:rsidRDefault="00AD0F66" w:rsidP="00A437DA">
      <w:pPr>
        <w:rPr>
          <w:sz w:val="28"/>
          <w:szCs w:val="28"/>
        </w:rPr>
      </w:pPr>
      <w:r>
        <w:rPr>
          <w:sz w:val="28"/>
          <w:szCs w:val="28"/>
        </w:rPr>
        <w:t>Do</w:t>
      </w:r>
      <w:r w:rsidR="00C4206E">
        <w:rPr>
          <w:sz w:val="28"/>
          <w:szCs w:val="28"/>
        </w:rPr>
        <w:t xml:space="preserve"> not be afraid</w:t>
      </w:r>
      <w:r>
        <w:rPr>
          <w:sz w:val="28"/>
          <w:szCs w:val="28"/>
        </w:rPr>
        <w:t>, however,</w:t>
      </w:r>
      <w:r w:rsidR="00C4206E">
        <w:rPr>
          <w:sz w:val="28"/>
          <w:szCs w:val="28"/>
        </w:rPr>
        <w:t xml:space="preserve"> to beg, borrow or use any other </w:t>
      </w:r>
      <w:r>
        <w:rPr>
          <w:sz w:val="28"/>
          <w:szCs w:val="28"/>
        </w:rPr>
        <w:t>teacher’s</w:t>
      </w:r>
      <w:r w:rsidR="00C4206E">
        <w:rPr>
          <w:sz w:val="28"/>
          <w:szCs w:val="28"/>
        </w:rPr>
        <w:t xml:space="preserve"> lesson plans</w:t>
      </w:r>
      <w:r w:rsidR="007014C5">
        <w:rPr>
          <w:sz w:val="28"/>
          <w:szCs w:val="28"/>
        </w:rPr>
        <w:t xml:space="preserve"> as you start building your own lessons.</w:t>
      </w:r>
      <w:r w:rsidR="0081218B">
        <w:rPr>
          <w:sz w:val="28"/>
          <w:szCs w:val="28"/>
        </w:rPr>
        <w:t xml:space="preserve">  Just keep in mind you will have to make </w:t>
      </w:r>
      <w:r>
        <w:rPr>
          <w:sz w:val="28"/>
          <w:szCs w:val="28"/>
        </w:rPr>
        <w:t>the plans</w:t>
      </w:r>
      <w:r w:rsidR="0081218B">
        <w:rPr>
          <w:sz w:val="28"/>
          <w:szCs w:val="28"/>
        </w:rPr>
        <w:t xml:space="preserve"> work for you and your classroom.</w:t>
      </w:r>
    </w:p>
    <w:p w14:paraId="32D89009" w14:textId="77777777" w:rsidR="0081218B" w:rsidRDefault="0081218B" w:rsidP="00A437DA">
      <w:pPr>
        <w:rPr>
          <w:sz w:val="28"/>
          <w:szCs w:val="28"/>
        </w:rPr>
      </w:pPr>
      <w:r>
        <w:rPr>
          <w:sz w:val="28"/>
          <w:szCs w:val="28"/>
        </w:rPr>
        <w:t xml:space="preserve">We begin this week with the end or destination of the lesson in mind by looking at what </w:t>
      </w:r>
      <w:r w:rsidR="005E150E">
        <w:rPr>
          <w:sz w:val="28"/>
          <w:szCs w:val="28"/>
        </w:rPr>
        <w:t>you</w:t>
      </w:r>
      <w:r>
        <w:rPr>
          <w:sz w:val="28"/>
          <w:szCs w:val="28"/>
        </w:rPr>
        <w:t xml:space="preserve"> need to prepare for the students reach their destination or succeed.  </w:t>
      </w:r>
      <w:r w:rsidR="00AD0F66">
        <w:rPr>
          <w:sz w:val="28"/>
          <w:szCs w:val="28"/>
        </w:rPr>
        <w:t>You do this</w:t>
      </w:r>
      <w:r>
        <w:rPr>
          <w:sz w:val="28"/>
          <w:szCs w:val="28"/>
        </w:rPr>
        <w:t xml:space="preserve"> with planning.  Many of you have curriculum that is very well laid out and may even </w:t>
      </w:r>
      <w:r w:rsidR="00AD0F66">
        <w:rPr>
          <w:sz w:val="28"/>
          <w:szCs w:val="28"/>
        </w:rPr>
        <w:t>be</w:t>
      </w:r>
      <w:r>
        <w:rPr>
          <w:sz w:val="28"/>
          <w:szCs w:val="28"/>
        </w:rPr>
        <w:t xml:space="preserve"> broken down into lessons for you.  Even </w:t>
      </w:r>
      <w:r w:rsidR="00AD0F66">
        <w:rPr>
          <w:sz w:val="28"/>
          <w:szCs w:val="28"/>
        </w:rPr>
        <w:t>so,</w:t>
      </w:r>
      <w:r>
        <w:rPr>
          <w:sz w:val="28"/>
          <w:szCs w:val="28"/>
        </w:rPr>
        <w:t xml:space="preserve"> you will still need to locate some specific things so you know when you have reached your destination.  </w:t>
      </w:r>
      <w:r w:rsidR="00D66D95">
        <w:rPr>
          <w:sz w:val="28"/>
          <w:szCs w:val="28"/>
        </w:rPr>
        <w:lastRenderedPageBreak/>
        <w:t>Below is a list of things to look for in the curriculum or create yourself from the resources at hand.</w:t>
      </w:r>
    </w:p>
    <w:p w14:paraId="32D8900A" w14:textId="77777777" w:rsidR="00D66D95" w:rsidRDefault="00525053" w:rsidP="0052505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Subject and grade levels.</w:t>
      </w:r>
    </w:p>
    <w:p w14:paraId="32D8900B" w14:textId="0E491485" w:rsidR="00525053" w:rsidRDefault="00525053" w:rsidP="0052505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Lesson objective and CTE</w:t>
      </w:r>
      <w:r w:rsidR="00767743">
        <w:rPr>
          <w:sz w:val="28"/>
          <w:szCs w:val="28"/>
        </w:rPr>
        <w:t>/</w:t>
      </w:r>
      <w:r w:rsidR="00AD0F66">
        <w:rPr>
          <w:sz w:val="28"/>
          <w:szCs w:val="28"/>
        </w:rPr>
        <w:t>t</w:t>
      </w:r>
      <w:r>
        <w:rPr>
          <w:sz w:val="28"/>
          <w:szCs w:val="28"/>
        </w:rPr>
        <w:t>echnical objectives.</w:t>
      </w:r>
    </w:p>
    <w:p w14:paraId="32D8900C" w14:textId="22F9DE06" w:rsidR="00AD0F66" w:rsidRPr="00AD0F66" w:rsidRDefault="00AD0F66" w:rsidP="00525053">
      <w:pPr>
        <w:pStyle w:val="ListParagraph"/>
        <w:numPr>
          <w:ilvl w:val="0"/>
          <w:numId w:val="18"/>
        </w:numPr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Academic and </w:t>
      </w:r>
      <w:hyperlink r:id="rId9" w:history="1">
        <w:r w:rsidRPr="00374E69">
          <w:rPr>
            <w:rStyle w:val="Hyperlink"/>
            <w:sz w:val="28"/>
            <w:szCs w:val="28"/>
          </w:rPr>
          <w:t>21</w:t>
        </w:r>
        <w:r w:rsidRPr="00374E69">
          <w:rPr>
            <w:rStyle w:val="Hyperlink"/>
            <w:sz w:val="28"/>
            <w:szCs w:val="28"/>
            <w:vertAlign w:val="superscript"/>
          </w:rPr>
          <w:t>st</w:t>
        </w:r>
        <w:r w:rsidRPr="00374E69">
          <w:rPr>
            <w:rStyle w:val="Hyperlink"/>
            <w:sz w:val="28"/>
            <w:szCs w:val="28"/>
          </w:rPr>
          <w:t xml:space="preserve"> century skills.</w:t>
        </w:r>
      </w:hyperlink>
    </w:p>
    <w:p w14:paraId="32D8900D" w14:textId="77777777" w:rsidR="00525053" w:rsidRDefault="00525053" w:rsidP="0052505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Materials: PowerPoints, handouts, any technology you or the students need, any manipulatives the students or you will need to complete the lesson.</w:t>
      </w:r>
    </w:p>
    <w:p w14:paraId="32D8900E" w14:textId="77777777" w:rsidR="00525053" w:rsidRDefault="00DF1FF8" w:rsidP="0052505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525053">
        <w:rPr>
          <w:sz w:val="28"/>
          <w:szCs w:val="28"/>
        </w:rPr>
        <w:t xml:space="preserve">uration: one hour, </w:t>
      </w:r>
      <w:r>
        <w:rPr>
          <w:sz w:val="28"/>
          <w:szCs w:val="28"/>
        </w:rPr>
        <w:t>three</w:t>
      </w:r>
      <w:r w:rsidR="00525053">
        <w:rPr>
          <w:sz w:val="28"/>
          <w:szCs w:val="28"/>
        </w:rPr>
        <w:t xml:space="preserve"> hours or </w:t>
      </w:r>
      <w:r>
        <w:rPr>
          <w:sz w:val="28"/>
          <w:szCs w:val="28"/>
        </w:rPr>
        <w:t>more.</w:t>
      </w:r>
    </w:p>
    <w:p w14:paraId="32D8900F" w14:textId="77777777" w:rsidR="00525053" w:rsidRDefault="00525053" w:rsidP="0052505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Instructional strategies</w:t>
      </w:r>
      <w:r w:rsidR="00DF1FF8">
        <w:rPr>
          <w:sz w:val="28"/>
          <w:szCs w:val="28"/>
        </w:rPr>
        <w:t>.</w:t>
      </w:r>
    </w:p>
    <w:p w14:paraId="32D89010" w14:textId="77777777" w:rsidR="00525053" w:rsidRDefault="006F543E" w:rsidP="00525053">
      <w:pPr>
        <w:rPr>
          <w:sz w:val="28"/>
          <w:szCs w:val="28"/>
        </w:rPr>
      </w:pPr>
      <w:r>
        <w:rPr>
          <w:sz w:val="28"/>
          <w:szCs w:val="28"/>
        </w:rPr>
        <w:t xml:space="preserve">We have already mentioned one way start a lesson is with a bell ringer </w:t>
      </w:r>
      <w:r w:rsidR="00DF1FF8">
        <w:rPr>
          <w:sz w:val="28"/>
          <w:szCs w:val="28"/>
        </w:rPr>
        <w:t>to get</w:t>
      </w:r>
      <w:r>
        <w:rPr>
          <w:sz w:val="28"/>
          <w:szCs w:val="28"/>
        </w:rPr>
        <w:t xml:space="preserve"> the students </w:t>
      </w:r>
      <w:r w:rsidR="00DF1FF8">
        <w:rPr>
          <w:sz w:val="28"/>
          <w:szCs w:val="28"/>
        </w:rPr>
        <w:t>started</w:t>
      </w:r>
      <w:r>
        <w:rPr>
          <w:sz w:val="28"/>
          <w:szCs w:val="28"/>
        </w:rPr>
        <w:t xml:space="preserve"> thinking about what they are going to learn.</w:t>
      </w:r>
    </w:p>
    <w:p w14:paraId="32D89011" w14:textId="77777777" w:rsidR="006F543E" w:rsidRDefault="006F543E" w:rsidP="00525053">
      <w:pPr>
        <w:rPr>
          <w:sz w:val="28"/>
          <w:szCs w:val="28"/>
        </w:rPr>
      </w:pPr>
      <w:r>
        <w:rPr>
          <w:sz w:val="28"/>
          <w:szCs w:val="28"/>
        </w:rPr>
        <w:t>Next week</w:t>
      </w:r>
      <w:r w:rsidR="00DF1FF8">
        <w:rPr>
          <w:sz w:val="28"/>
          <w:szCs w:val="28"/>
        </w:rPr>
        <w:t>, we’ll look at</w:t>
      </w:r>
      <w:r>
        <w:rPr>
          <w:sz w:val="28"/>
          <w:szCs w:val="28"/>
        </w:rPr>
        <w:t xml:space="preserve"> </w:t>
      </w:r>
      <w:r w:rsidR="007652A4">
        <w:rPr>
          <w:sz w:val="28"/>
          <w:szCs w:val="28"/>
        </w:rPr>
        <w:t>ideas for moving your</w:t>
      </w:r>
      <w:r>
        <w:rPr>
          <w:sz w:val="28"/>
          <w:szCs w:val="28"/>
        </w:rPr>
        <w:t xml:space="preserve"> lesson</w:t>
      </w:r>
      <w:r w:rsidR="007652A4">
        <w:rPr>
          <w:sz w:val="28"/>
          <w:szCs w:val="28"/>
        </w:rPr>
        <w:t xml:space="preserve"> forward</w:t>
      </w:r>
      <w:r>
        <w:rPr>
          <w:sz w:val="28"/>
          <w:szCs w:val="28"/>
        </w:rPr>
        <w:t>.</w:t>
      </w:r>
    </w:p>
    <w:sectPr w:rsidR="006F543E" w:rsidSect="002511F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3D8"/>
    <w:multiLevelType w:val="multilevel"/>
    <w:tmpl w:val="68A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76821"/>
    <w:multiLevelType w:val="multilevel"/>
    <w:tmpl w:val="157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B70"/>
    <w:multiLevelType w:val="multilevel"/>
    <w:tmpl w:val="FE1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E9D"/>
    <w:multiLevelType w:val="multilevel"/>
    <w:tmpl w:val="81E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7141B"/>
    <w:multiLevelType w:val="multilevel"/>
    <w:tmpl w:val="F9E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32248"/>
    <w:multiLevelType w:val="multilevel"/>
    <w:tmpl w:val="A88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A4B"/>
    <w:multiLevelType w:val="multilevel"/>
    <w:tmpl w:val="D05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97105"/>
    <w:multiLevelType w:val="multilevel"/>
    <w:tmpl w:val="211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E44A1"/>
    <w:multiLevelType w:val="multilevel"/>
    <w:tmpl w:val="4A2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328DE"/>
    <w:multiLevelType w:val="multilevel"/>
    <w:tmpl w:val="0C2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D79D0"/>
    <w:multiLevelType w:val="hybridMultilevel"/>
    <w:tmpl w:val="D25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311C"/>
    <w:multiLevelType w:val="multilevel"/>
    <w:tmpl w:val="64D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F3E49"/>
    <w:multiLevelType w:val="multilevel"/>
    <w:tmpl w:val="948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E16E5"/>
    <w:multiLevelType w:val="hybridMultilevel"/>
    <w:tmpl w:val="FE2A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26E4"/>
    <w:multiLevelType w:val="multilevel"/>
    <w:tmpl w:val="612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1475F"/>
    <w:multiLevelType w:val="multilevel"/>
    <w:tmpl w:val="AA6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62540"/>
    <w:multiLevelType w:val="multilevel"/>
    <w:tmpl w:val="839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F7470"/>
    <w:multiLevelType w:val="multilevel"/>
    <w:tmpl w:val="67E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053B4"/>
    <w:multiLevelType w:val="multilevel"/>
    <w:tmpl w:val="C95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F09D9"/>
    <w:multiLevelType w:val="multilevel"/>
    <w:tmpl w:val="0BD8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932054">
    <w:abstractNumId w:val="10"/>
  </w:num>
  <w:num w:numId="2" w16cid:durableId="848104745">
    <w:abstractNumId w:val="15"/>
  </w:num>
  <w:num w:numId="3" w16cid:durableId="714282676">
    <w:abstractNumId w:val="18"/>
  </w:num>
  <w:num w:numId="4" w16cid:durableId="1126316729">
    <w:abstractNumId w:val="2"/>
  </w:num>
  <w:num w:numId="5" w16cid:durableId="483746085">
    <w:abstractNumId w:val="17"/>
  </w:num>
  <w:num w:numId="6" w16cid:durableId="1374496154">
    <w:abstractNumId w:val="9"/>
  </w:num>
  <w:num w:numId="7" w16cid:durableId="2117747476">
    <w:abstractNumId w:val="16"/>
  </w:num>
  <w:num w:numId="8" w16cid:durableId="915014282">
    <w:abstractNumId w:val="3"/>
  </w:num>
  <w:num w:numId="9" w16cid:durableId="2047756527">
    <w:abstractNumId w:val="14"/>
  </w:num>
  <w:num w:numId="10" w16cid:durableId="371344684">
    <w:abstractNumId w:val="6"/>
  </w:num>
  <w:num w:numId="11" w16cid:durableId="1574049530">
    <w:abstractNumId w:val="5"/>
  </w:num>
  <w:num w:numId="12" w16cid:durableId="349336022">
    <w:abstractNumId w:val="7"/>
  </w:num>
  <w:num w:numId="13" w16cid:durableId="798260722">
    <w:abstractNumId w:val="12"/>
  </w:num>
  <w:num w:numId="14" w16cid:durableId="1639650701">
    <w:abstractNumId w:val="0"/>
  </w:num>
  <w:num w:numId="15" w16cid:durableId="1560937305">
    <w:abstractNumId w:val="8"/>
  </w:num>
  <w:num w:numId="16" w16cid:durableId="778794649">
    <w:abstractNumId w:val="19"/>
  </w:num>
  <w:num w:numId="17" w16cid:durableId="1238786392">
    <w:abstractNumId w:val="4"/>
  </w:num>
  <w:num w:numId="18" w16cid:durableId="1648164956">
    <w:abstractNumId w:val="13"/>
  </w:num>
  <w:num w:numId="19" w16cid:durableId="1610772304">
    <w:abstractNumId w:val="11"/>
  </w:num>
  <w:num w:numId="20" w16cid:durableId="420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173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238"/>
    <w:rsid w:val="000A7772"/>
    <w:rsid w:val="000A7E12"/>
    <w:rsid w:val="000B15BE"/>
    <w:rsid w:val="000B1BEC"/>
    <w:rsid w:val="000B296C"/>
    <w:rsid w:val="000B29F6"/>
    <w:rsid w:val="000B45E7"/>
    <w:rsid w:val="000B59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6C5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5841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6C7"/>
    <w:rsid w:val="001D5F7C"/>
    <w:rsid w:val="001D6294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3C17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1F7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39C4"/>
    <w:rsid w:val="002A42B3"/>
    <w:rsid w:val="002A664D"/>
    <w:rsid w:val="002A6C44"/>
    <w:rsid w:val="002A733D"/>
    <w:rsid w:val="002B09B2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4E69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6BF4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053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50E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277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543E"/>
    <w:rsid w:val="006F6528"/>
    <w:rsid w:val="006F6999"/>
    <w:rsid w:val="006F7E3B"/>
    <w:rsid w:val="007014C5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2A4"/>
    <w:rsid w:val="00765ECF"/>
    <w:rsid w:val="007666CF"/>
    <w:rsid w:val="00767743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8B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2589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44AB"/>
    <w:rsid w:val="009854C5"/>
    <w:rsid w:val="00986CD4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50A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9CD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73FE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6E37"/>
    <w:rsid w:val="00AC7636"/>
    <w:rsid w:val="00AC7D0E"/>
    <w:rsid w:val="00AD0B39"/>
    <w:rsid w:val="00AD0CCF"/>
    <w:rsid w:val="00AD0DE7"/>
    <w:rsid w:val="00AD0F66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2A6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08B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E12"/>
    <w:rsid w:val="00C417AE"/>
    <w:rsid w:val="00C418C8"/>
    <w:rsid w:val="00C4206E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3711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5F6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D95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6CB"/>
    <w:rsid w:val="00DE6B28"/>
    <w:rsid w:val="00DE7375"/>
    <w:rsid w:val="00DE7979"/>
    <w:rsid w:val="00DF0EB3"/>
    <w:rsid w:val="00DF13DF"/>
    <w:rsid w:val="00DF1FF8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E70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776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248A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86EC4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03D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4E7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1575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4A4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9004"/>
  <w15:docId w15:val="{96F51410-948B-4168-88BF-4E4D2D0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2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25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5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25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325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25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58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yline">
    <w:name w:val="byline"/>
    <w:basedOn w:val="DefaultParagraphFont"/>
    <w:rsid w:val="00986CD4"/>
  </w:style>
  <w:style w:type="character" w:customStyle="1" w:styleId="vcard">
    <w:name w:val="vcard"/>
    <w:basedOn w:val="DefaultParagraphFont"/>
    <w:rsid w:val="00986CD4"/>
  </w:style>
  <w:style w:type="character" w:customStyle="1" w:styleId="flag-wrapper">
    <w:name w:val="flag-wrapper"/>
    <w:basedOn w:val="DefaultParagraphFont"/>
    <w:rsid w:val="00AC6E37"/>
  </w:style>
  <w:style w:type="character" w:styleId="Strong">
    <w:name w:val="Strong"/>
    <w:basedOn w:val="DefaultParagraphFont"/>
    <w:uiPriority w:val="22"/>
    <w:qFormat/>
    <w:rsid w:val="00DE66CB"/>
    <w:rPr>
      <w:b/>
      <w:bCs/>
    </w:rPr>
  </w:style>
  <w:style w:type="character" w:customStyle="1" w:styleId="tch-embed-box--category">
    <w:name w:val="tch-embed-box--category"/>
    <w:basedOn w:val="DefaultParagraphFont"/>
    <w:rsid w:val="00DE66CB"/>
  </w:style>
  <w:style w:type="character" w:styleId="UnresolvedMention">
    <w:name w:val="Unresolved Mention"/>
    <w:basedOn w:val="DefaultParagraphFont"/>
    <w:uiPriority w:val="99"/>
    <w:semiHidden/>
    <w:unhideWhenUsed/>
    <w:rsid w:val="00374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8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you.org/mod/folder/view.php?id=104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you.org/mod/folder/view.php?id=104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you.org/mod/folder/view.php?id=1042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noramaed.com/blog/comprehensive-guide-21st-century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4</cp:revision>
  <cp:lastPrinted>2014-09-14T19:53:00Z</cp:lastPrinted>
  <dcterms:created xsi:type="dcterms:W3CDTF">2026-01-29T21:02:00Z</dcterms:created>
  <dcterms:modified xsi:type="dcterms:W3CDTF">2026-01-30T15:10:00Z</dcterms:modified>
</cp:coreProperties>
</file>